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809" w:rsidRDefault="00836D4B" w:rsidP="00B540A7">
      <w:pPr>
        <w:rPr>
          <w:rFonts w:asciiTheme="minorEastAsia" w:hAnsiTheme="minorEastAsia"/>
          <w:sz w:val="24"/>
          <w:szCs w:val="24"/>
        </w:rPr>
      </w:pPr>
      <w:r>
        <w:rPr>
          <w:rFonts w:asciiTheme="minorEastAsia" w:hAnsiTheme="minorEastAsia" w:hint="eastAsia"/>
          <w:sz w:val="24"/>
          <w:szCs w:val="24"/>
        </w:rPr>
        <w:t>〈</w:t>
      </w:r>
      <w:r w:rsidR="000E4DD5" w:rsidRPr="00C9592C">
        <w:rPr>
          <w:rFonts w:asciiTheme="minorEastAsia" w:hAnsiTheme="minorEastAsia" w:hint="eastAsia"/>
          <w:sz w:val="24"/>
          <w:szCs w:val="24"/>
        </w:rPr>
        <w:t>変更</w:t>
      </w:r>
      <w:r w:rsidR="00DA6809" w:rsidRPr="00C9592C">
        <w:rPr>
          <w:rFonts w:asciiTheme="minorEastAsia" w:hAnsiTheme="minorEastAsia" w:hint="eastAsia"/>
          <w:sz w:val="24"/>
          <w:szCs w:val="24"/>
        </w:rPr>
        <w:t>届</w:t>
      </w:r>
      <w:r w:rsidR="00992F6A">
        <w:rPr>
          <w:rFonts w:asciiTheme="minorEastAsia" w:hAnsiTheme="minorEastAsia" w:hint="eastAsia"/>
          <w:sz w:val="24"/>
          <w:szCs w:val="24"/>
        </w:rPr>
        <w:t>にかかる提出</w:t>
      </w:r>
      <w:r w:rsidR="00DA6809" w:rsidRPr="00C9592C">
        <w:rPr>
          <w:rFonts w:asciiTheme="minorEastAsia" w:hAnsiTheme="minorEastAsia" w:hint="eastAsia"/>
          <w:sz w:val="24"/>
          <w:szCs w:val="24"/>
        </w:rPr>
        <w:t>書類</w:t>
      </w:r>
      <w:r>
        <w:rPr>
          <w:rFonts w:asciiTheme="minorEastAsia" w:hAnsiTheme="minorEastAsia" w:hint="eastAsia"/>
          <w:sz w:val="24"/>
          <w:szCs w:val="24"/>
        </w:rPr>
        <w:t>〉</w:t>
      </w:r>
    </w:p>
    <w:p w:rsidR="00AC49CD" w:rsidRPr="00C9592C" w:rsidRDefault="00AC49CD" w:rsidP="00DA6809">
      <w:pPr>
        <w:rPr>
          <w:rFonts w:asciiTheme="minorEastAsia" w:hAnsiTheme="minorEastAsia"/>
          <w:sz w:val="24"/>
          <w:szCs w:val="24"/>
        </w:rPr>
      </w:pPr>
    </w:p>
    <w:p w:rsidR="00C35C15" w:rsidRPr="00C9592C" w:rsidRDefault="00BC4A8E" w:rsidP="00BC4A8E">
      <w:pPr>
        <w:ind w:firstLineChars="100" w:firstLine="240"/>
        <w:rPr>
          <w:rFonts w:asciiTheme="minorEastAsia" w:hAnsiTheme="minorEastAsia"/>
          <w:sz w:val="24"/>
          <w:szCs w:val="24"/>
        </w:rPr>
      </w:pPr>
      <w:r>
        <w:rPr>
          <w:rFonts w:asciiTheme="minorEastAsia" w:hAnsiTheme="minorEastAsia" w:hint="eastAsia"/>
          <w:sz w:val="24"/>
          <w:szCs w:val="24"/>
        </w:rPr>
        <w:t xml:space="preserve">１　</w:t>
      </w:r>
      <w:r w:rsidR="00C35C15" w:rsidRPr="00C9592C">
        <w:rPr>
          <w:rFonts w:asciiTheme="minorEastAsia" w:hAnsiTheme="minorEastAsia" w:hint="eastAsia"/>
          <w:sz w:val="24"/>
          <w:szCs w:val="24"/>
        </w:rPr>
        <w:t>収集運搬業者（積替保管なし）</w:t>
      </w:r>
    </w:p>
    <w:p w:rsidR="00C35C15" w:rsidRPr="00C9592C" w:rsidRDefault="00BC4A8E" w:rsidP="00CF7833">
      <w:pPr>
        <w:ind w:firstLineChars="300" w:firstLine="720"/>
        <w:rPr>
          <w:rFonts w:asciiTheme="minorEastAsia" w:hAnsiTheme="minorEastAsia"/>
          <w:sz w:val="24"/>
          <w:szCs w:val="24"/>
        </w:rPr>
      </w:pPr>
      <w:r>
        <w:rPr>
          <w:rFonts w:asciiTheme="minorEastAsia" w:hAnsiTheme="minorEastAsia" w:hint="eastAsia"/>
          <w:sz w:val="24"/>
          <w:szCs w:val="24"/>
        </w:rPr>
        <w:t xml:space="preserve">(1) </w:t>
      </w:r>
      <w:r w:rsidR="00C35C15" w:rsidRPr="00C9592C">
        <w:rPr>
          <w:rFonts w:asciiTheme="minorEastAsia" w:hAnsiTheme="minorEastAsia" w:hint="eastAsia"/>
          <w:sz w:val="24"/>
          <w:szCs w:val="24"/>
        </w:rPr>
        <w:t>産業廃棄物処理業変更届</w:t>
      </w:r>
      <w:r w:rsidR="00065980">
        <w:rPr>
          <w:rFonts w:asciiTheme="minorEastAsia" w:hAnsiTheme="minorEastAsia" w:hint="eastAsia"/>
          <w:sz w:val="24"/>
          <w:szCs w:val="24"/>
        </w:rPr>
        <w:t>（</w:t>
      </w:r>
      <w:r w:rsidR="00065980" w:rsidRPr="00C9592C">
        <w:rPr>
          <w:rFonts w:asciiTheme="minorEastAsia" w:hAnsiTheme="minorEastAsia" w:hint="eastAsia"/>
          <w:sz w:val="24"/>
          <w:szCs w:val="24"/>
        </w:rPr>
        <w:t>様式第１１号</w:t>
      </w:r>
      <w:r w:rsidR="00065980">
        <w:rPr>
          <w:rFonts w:asciiTheme="minorEastAsia" w:hAnsiTheme="minorEastAsia" w:hint="eastAsia"/>
          <w:sz w:val="24"/>
          <w:szCs w:val="24"/>
        </w:rPr>
        <w:t>）</w:t>
      </w:r>
      <w:r w:rsidR="00C35C15" w:rsidRPr="00C9592C">
        <w:rPr>
          <w:rFonts w:asciiTheme="minorEastAsia" w:hAnsiTheme="minorEastAsia" w:hint="eastAsia"/>
          <w:sz w:val="24"/>
          <w:szCs w:val="24"/>
        </w:rPr>
        <w:t>（正副）</w:t>
      </w:r>
    </w:p>
    <w:p w:rsidR="00CF7833" w:rsidRDefault="00BC4A8E" w:rsidP="00CF7833">
      <w:pPr>
        <w:ind w:firstLineChars="300" w:firstLine="720"/>
        <w:rPr>
          <w:rFonts w:asciiTheme="minorEastAsia" w:hAnsiTheme="minorEastAsia"/>
          <w:sz w:val="24"/>
          <w:szCs w:val="24"/>
        </w:rPr>
      </w:pPr>
      <w:r>
        <w:rPr>
          <w:rFonts w:asciiTheme="minorEastAsia" w:hAnsiTheme="minorEastAsia" w:hint="eastAsia"/>
          <w:sz w:val="24"/>
          <w:szCs w:val="24"/>
        </w:rPr>
        <w:t xml:space="preserve">(2) </w:t>
      </w:r>
      <w:r w:rsidR="00C35C15" w:rsidRPr="00C9592C">
        <w:rPr>
          <w:rFonts w:asciiTheme="minorEastAsia" w:hAnsiTheme="minorEastAsia" w:hint="eastAsia"/>
          <w:sz w:val="24"/>
          <w:szCs w:val="24"/>
        </w:rPr>
        <w:t>取り扱う水銀使用製品産業廃棄物・水銀含有ばいじん等ごとに、破</w:t>
      </w:r>
    </w:p>
    <w:p w:rsidR="00CF7833" w:rsidRDefault="00CF7833" w:rsidP="00CF7833">
      <w:pPr>
        <w:ind w:firstLineChars="300" w:firstLine="720"/>
        <w:rPr>
          <w:rFonts w:asciiTheme="minorEastAsia" w:hAnsiTheme="minorEastAsia"/>
          <w:sz w:val="24"/>
          <w:szCs w:val="24"/>
        </w:rPr>
      </w:pPr>
      <w:r>
        <w:rPr>
          <w:rFonts w:asciiTheme="minorEastAsia" w:hAnsiTheme="minorEastAsia" w:hint="eastAsia"/>
          <w:sz w:val="24"/>
          <w:szCs w:val="24"/>
        </w:rPr>
        <w:t xml:space="preserve">　</w:t>
      </w:r>
      <w:r w:rsidR="00C35C15" w:rsidRPr="00C9592C">
        <w:rPr>
          <w:rFonts w:asciiTheme="minorEastAsia" w:hAnsiTheme="minorEastAsia" w:hint="eastAsia"/>
          <w:sz w:val="24"/>
          <w:szCs w:val="24"/>
        </w:rPr>
        <w:t>砕することのないような方法により、かつ、その他の物と混合する</w:t>
      </w:r>
      <w:proofErr w:type="gramStart"/>
      <w:r w:rsidR="00C35C15" w:rsidRPr="00C9592C">
        <w:rPr>
          <w:rFonts w:asciiTheme="minorEastAsia" w:hAnsiTheme="minorEastAsia" w:hint="eastAsia"/>
          <w:sz w:val="24"/>
          <w:szCs w:val="24"/>
        </w:rPr>
        <w:t>お</w:t>
      </w:r>
      <w:proofErr w:type="gramEnd"/>
    </w:p>
    <w:p w:rsidR="00CF7833" w:rsidRDefault="00C35C15" w:rsidP="00CF7833">
      <w:pPr>
        <w:ind w:firstLineChars="400" w:firstLine="960"/>
        <w:rPr>
          <w:rFonts w:asciiTheme="minorEastAsia" w:hAnsiTheme="minorEastAsia"/>
          <w:sz w:val="24"/>
          <w:szCs w:val="24"/>
        </w:rPr>
      </w:pPr>
      <w:r w:rsidRPr="00C9592C">
        <w:rPr>
          <w:rFonts w:asciiTheme="minorEastAsia" w:hAnsiTheme="minorEastAsia" w:hint="eastAsia"/>
          <w:sz w:val="24"/>
          <w:szCs w:val="24"/>
        </w:rPr>
        <w:t>それのないように他の物と区分して、収集し、又は運搬することの対</w:t>
      </w:r>
    </w:p>
    <w:p w:rsidR="00805241" w:rsidRPr="00C9592C" w:rsidRDefault="00C35C15" w:rsidP="00CF7833">
      <w:pPr>
        <w:ind w:firstLineChars="400" w:firstLine="960"/>
        <w:rPr>
          <w:rFonts w:asciiTheme="minorEastAsia" w:hAnsiTheme="minorEastAsia"/>
          <w:sz w:val="24"/>
          <w:szCs w:val="24"/>
        </w:rPr>
      </w:pPr>
      <w:r w:rsidRPr="00C9592C">
        <w:rPr>
          <w:rFonts w:asciiTheme="minorEastAsia" w:hAnsiTheme="minorEastAsia" w:hint="eastAsia"/>
          <w:sz w:val="24"/>
          <w:szCs w:val="24"/>
        </w:rPr>
        <w:t>策（使用する容器の写真、区分方法など）を記載した書類</w:t>
      </w:r>
    </w:p>
    <w:p w:rsidR="00805241" w:rsidRPr="00CF7833" w:rsidRDefault="00805241" w:rsidP="00DA6809">
      <w:pPr>
        <w:rPr>
          <w:rFonts w:asciiTheme="minorEastAsia" w:hAnsiTheme="minorEastAsia"/>
          <w:sz w:val="24"/>
          <w:szCs w:val="24"/>
        </w:rPr>
      </w:pPr>
    </w:p>
    <w:p w:rsidR="00C35C15" w:rsidRPr="00C9592C" w:rsidRDefault="00BC4A8E" w:rsidP="00CF7833">
      <w:pPr>
        <w:ind w:firstLineChars="100" w:firstLine="240"/>
        <w:rPr>
          <w:rFonts w:asciiTheme="minorEastAsia" w:hAnsiTheme="minorEastAsia"/>
          <w:sz w:val="24"/>
          <w:szCs w:val="24"/>
        </w:rPr>
      </w:pPr>
      <w:r>
        <w:rPr>
          <w:rFonts w:asciiTheme="minorEastAsia" w:hAnsiTheme="minorEastAsia" w:hint="eastAsia"/>
          <w:sz w:val="24"/>
          <w:szCs w:val="24"/>
        </w:rPr>
        <w:t xml:space="preserve">２　</w:t>
      </w:r>
      <w:r w:rsidR="00C35C15" w:rsidRPr="00C9592C">
        <w:rPr>
          <w:rFonts w:asciiTheme="minorEastAsia" w:hAnsiTheme="minorEastAsia" w:hint="eastAsia"/>
          <w:sz w:val="24"/>
          <w:szCs w:val="24"/>
        </w:rPr>
        <w:t>収集運搬業者（積替保管あり）</w:t>
      </w:r>
    </w:p>
    <w:p w:rsidR="00C35C15" w:rsidRPr="00C9592C" w:rsidRDefault="00C35C15" w:rsidP="00DA6809">
      <w:pPr>
        <w:rPr>
          <w:rFonts w:asciiTheme="minorEastAsia" w:hAnsiTheme="minorEastAsia"/>
          <w:sz w:val="24"/>
          <w:szCs w:val="24"/>
        </w:rPr>
      </w:pPr>
      <w:r w:rsidRPr="00C9592C">
        <w:rPr>
          <w:rFonts w:asciiTheme="minorEastAsia" w:hAnsiTheme="minorEastAsia" w:hint="eastAsia"/>
          <w:sz w:val="24"/>
          <w:szCs w:val="24"/>
        </w:rPr>
        <w:t xml:space="preserve">　　</w:t>
      </w:r>
      <w:r w:rsidR="00CF7833">
        <w:rPr>
          <w:rFonts w:asciiTheme="minorEastAsia" w:hAnsiTheme="minorEastAsia" w:hint="eastAsia"/>
          <w:sz w:val="24"/>
          <w:szCs w:val="24"/>
        </w:rPr>
        <w:t xml:space="preserve">　</w:t>
      </w:r>
      <w:r w:rsidR="00BC4A8E">
        <w:rPr>
          <w:rFonts w:asciiTheme="minorEastAsia" w:hAnsiTheme="minorEastAsia" w:hint="eastAsia"/>
          <w:sz w:val="24"/>
          <w:szCs w:val="24"/>
        </w:rPr>
        <w:t xml:space="preserve">(1) </w:t>
      </w:r>
      <w:r w:rsidR="00CF7833" w:rsidRPr="00C9592C">
        <w:rPr>
          <w:rFonts w:asciiTheme="minorEastAsia" w:hAnsiTheme="minorEastAsia" w:hint="eastAsia"/>
          <w:sz w:val="24"/>
          <w:szCs w:val="24"/>
        </w:rPr>
        <w:t>産業廃棄物処理業変更届</w:t>
      </w:r>
      <w:r w:rsidR="00CF7833">
        <w:rPr>
          <w:rFonts w:asciiTheme="minorEastAsia" w:hAnsiTheme="minorEastAsia" w:hint="eastAsia"/>
          <w:sz w:val="24"/>
          <w:szCs w:val="24"/>
        </w:rPr>
        <w:t>（</w:t>
      </w:r>
      <w:r w:rsidR="00CF7833" w:rsidRPr="00C9592C">
        <w:rPr>
          <w:rFonts w:asciiTheme="minorEastAsia" w:hAnsiTheme="minorEastAsia" w:hint="eastAsia"/>
          <w:sz w:val="24"/>
          <w:szCs w:val="24"/>
        </w:rPr>
        <w:t>様式第１１号</w:t>
      </w:r>
      <w:r w:rsidR="00CF7833">
        <w:rPr>
          <w:rFonts w:asciiTheme="minorEastAsia" w:hAnsiTheme="minorEastAsia" w:hint="eastAsia"/>
          <w:sz w:val="24"/>
          <w:szCs w:val="24"/>
        </w:rPr>
        <w:t>）</w:t>
      </w:r>
      <w:r w:rsidR="00CF7833" w:rsidRPr="00C9592C">
        <w:rPr>
          <w:rFonts w:asciiTheme="minorEastAsia" w:hAnsiTheme="minorEastAsia" w:hint="eastAsia"/>
          <w:sz w:val="24"/>
          <w:szCs w:val="24"/>
        </w:rPr>
        <w:t>（正副）</w:t>
      </w:r>
    </w:p>
    <w:p w:rsidR="00CF7833" w:rsidRDefault="00CF7833" w:rsidP="00CF7833">
      <w:pPr>
        <w:ind w:left="960" w:hangingChars="400" w:hanging="960"/>
        <w:rPr>
          <w:rFonts w:asciiTheme="minorEastAsia" w:hAnsiTheme="minorEastAsia"/>
          <w:sz w:val="24"/>
          <w:szCs w:val="24"/>
        </w:rPr>
      </w:pPr>
      <w:r>
        <w:rPr>
          <w:rFonts w:asciiTheme="minorEastAsia" w:hAnsiTheme="minorEastAsia" w:hint="eastAsia"/>
          <w:sz w:val="24"/>
          <w:szCs w:val="24"/>
        </w:rPr>
        <w:t xml:space="preserve">　　　</w:t>
      </w:r>
      <w:r w:rsidR="00BC4A8E">
        <w:rPr>
          <w:rFonts w:asciiTheme="minorEastAsia" w:hAnsiTheme="minorEastAsia" w:hint="eastAsia"/>
          <w:sz w:val="24"/>
          <w:szCs w:val="24"/>
        </w:rPr>
        <w:t xml:space="preserve">(2) </w:t>
      </w:r>
      <w:r w:rsidR="00C35C15" w:rsidRPr="00C9592C">
        <w:rPr>
          <w:rFonts w:asciiTheme="minorEastAsia" w:hAnsiTheme="minorEastAsia" w:hint="eastAsia"/>
          <w:sz w:val="24"/>
          <w:szCs w:val="24"/>
        </w:rPr>
        <w:t>取り扱う水銀使用製品産業廃棄物・水銀含有ばいじん等ごとに、破砕することのないような方法により、かつ、その他の物と混合するおそれのないように他の物と区分して、収集し、又は運搬することの対策（使用する容器の写真、区分方法など）を記載した書類</w:t>
      </w:r>
    </w:p>
    <w:p w:rsidR="00E11032" w:rsidRDefault="00BC4A8E" w:rsidP="00E11032">
      <w:pPr>
        <w:ind w:leftChars="93" w:left="195" w:firstLineChars="200" w:firstLine="480"/>
        <w:rPr>
          <w:rFonts w:asciiTheme="minorEastAsia" w:hAnsiTheme="minorEastAsia"/>
          <w:sz w:val="24"/>
          <w:szCs w:val="24"/>
        </w:rPr>
      </w:pPr>
      <w:r>
        <w:rPr>
          <w:rFonts w:asciiTheme="minorEastAsia" w:hAnsiTheme="minorEastAsia" w:hint="eastAsia"/>
          <w:sz w:val="24"/>
          <w:szCs w:val="24"/>
        </w:rPr>
        <w:t xml:space="preserve">(3) </w:t>
      </w:r>
      <w:r w:rsidR="00C35C15" w:rsidRPr="00C9592C">
        <w:rPr>
          <w:rFonts w:asciiTheme="minorEastAsia" w:hAnsiTheme="minorEastAsia" w:hint="eastAsia"/>
          <w:sz w:val="24"/>
          <w:szCs w:val="24"/>
        </w:rPr>
        <w:t>水銀使用製品産業廃棄物や水銀含有ばいじん等の積替え・保管を行う</w:t>
      </w:r>
    </w:p>
    <w:p w:rsidR="00E11032" w:rsidRDefault="00C35C15" w:rsidP="00E11032">
      <w:pPr>
        <w:ind w:leftChars="93" w:left="195" w:firstLineChars="300" w:firstLine="720"/>
        <w:rPr>
          <w:rFonts w:asciiTheme="minorEastAsia" w:hAnsiTheme="minorEastAsia"/>
          <w:sz w:val="24"/>
          <w:szCs w:val="24"/>
        </w:rPr>
      </w:pPr>
      <w:r w:rsidRPr="00C9592C">
        <w:rPr>
          <w:rFonts w:asciiTheme="minorEastAsia" w:hAnsiTheme="minorEastAsia" w:hint="eastAsia"/>
          <w:sz w:val="24"/>
          <w:szCs w:val="24"/>
        </w:rPr>
        <w:t>施設の所在地、施設内配置図（変更がある場合は、変更前後が分かる図</w:t>
      </w:r>
    </w:p>
    <w:p w:rsidR="00C35C15" w:rsidRPr="00C9592C" w:rsidRDefault="00C35C15" w:rsidP="00E11032">
      <w:pPr>
        <w:ind w:leftChars="93" w:left="195" w:firstLineChars="300" w:firstLine="720"/>
        <w:rPr>
          <w:rFonts w:asciiTheme="minorEastAsia" w:hAnsiTheme="minorEastAsia"/>
          <w:sz w:val="24"/>
          <w:szCs w:val="24"/>
        </w:rPr>
      </w:pPr>
      <w:r w:rsidRPr="00C9592C">
        <w:rPr>
          <w:rFonts w:asciiTheme="minorEastAsia" w:hAnsiTheme="minorEastAsia" w:hint="eastAsia"/>
          <w:sz w:val="24"/>
          <w:szCs w:val="24"/>
        </w:rPr>
        <w:t>面等）</w:t>
      </w:r>
    </w:p>
    <w:p w:rsidR="00E11032" w:rsidRDefault="00BC4A8E" w:rsidP="00E11032">
      <w:pPr>
        <w:ind w:firstLineChars="300" w:firstLine="720"/>
        <w:rPr>
          <w:rFonts w:asciiTheme="minorEastAsia" w:hAnsiTheme="minorEastAsia"/>
          <w:sz w:val="24"/>
          <w:szCs w:val="24"/>
        </w:rPr>
      </w:pPr>
      <w:r>
        <w:rPr>
          <w:rFonts w:asciiTheme="minorEastAsia" w:hAnsiTheme="minorEastAsia" w:hint="eastAsia"/>
          <w:sz w:val="24"/>
          <w:szCs w:val="24"/>
        </w:rPr>
        <w:t xml:space="preserve">(4) </w:t>
      </w:r>
      <w:r w:rsidR="00C35C15" w:rsidRPr="00C9592C">
        <w:rPr>
          <w:rFonts w:asciiTheme="minorEastAsia" w:hAnsiTheme="minorEastAsia" w:hint="eastAsia"/>
          <w:sz w:val="24"/>
          <w:szCs w:val="24"/>
        </w:rPr>
        <w:t>保管に当たって、その他の物と混合するおそれのないように、仕切</w:t>
      </w:r>
    </w:p>
    <w:p w:rsidR="00C35C15" w:rsidRPr="00C9592C" w:rsidRDefault="00E11032" w:rsidP="00E11032">
      <w:pPr>
        <w:ind w:firstLineChars="300" w:firstLine="720"/>
        <w:rPr>
          <w:rFonts w:asciiTheme="minorEastAsia" w:hAnsiTheme="minorEastAsia"/>
          <w:sz w:val="24"/>
          <w:szCs w:val="24"/>
        </w:rPr>
      </w:pPr>
      <w:r>
        <w:rPr>
          <w:rFonts w:asciiTheme="minorEastAsia" w:hAnsiTheme="minorEastAsia" w:hint="eastAsia"/>
          <w:sz w:val="24"/>
          <w:szCs w:val="24"/>
        </w:rPr>
        <w:t xml:space="preserve">　</w:t>
      </w:r>
      <w:proofErr w:type="gramStart"/>
      <w:r w:rsidR="00C35C15" w:rsidRPr="00C9592C">
        <w:rPr>
          <w:rFonts w:asciiTheme="minorEastAsia" w:hAnsiTheme="minorEastAsia" w:hint="eastAsia"/>
          <w:sz w:val="24"/>
          <w:szCs w:val="24"/>
        </w:rPr>
        <w:t>りを</w:t>
      </w:r>
      <w:proofErr w:type="gramEnd"/>
      <w:r w:rsidR="00C35C15" w:rsidRPr="00C9592C">
        <w:rPr>
          <w:rFonts w:asciiTheme="minorEastAsia" w:hAnsiTheme="minorEastAsia" w:hint="eastAsia"/>
          <w:sz w:val="24"/>
          <w:szCs w:val="24"/>
        </w:rPr>
        <w:t>設ける等必要な措置を記した書類</w:t>
      </w:r>
      <w:bookmarkStart w:id="0" w:name="_GoBack"/>
      <w:bookmarkEnd w:id="0"/>
    </w:p>
    <w:p w:rsidR="00C35C15" w:rsidRPr="00C9592C" w:rsidRDefault="00C35C15" w:rsidP="00C35C15">
      <w:pPr>
        <w:ind w:left="720" w:hangingChars="300" w:hanging="720"/>
        <w:rPr>
          <w:rFonts w:asciiTheme="minorEastAsia" w:hAnsiTheme="minorEastAsia"/>
          <w:sz w:val="24"/>
          <w:szCs w:val="24"/>
        </w:rPr>
      </w:pPr>
    </w:p>
    <w:p w:rsidR="00C35C15" w:rsidRPr="00C9592C" w:rsidRDefault="00BC4A8E" w:rsidP="00CF7833">
      <w:pPr>
        <w:ind w:leftChars="100" w:left="690" w:hangingChars="200" w:hanging="480"/>
        <w:rPr>
          <w:rFonts w:asciiTheme="minorEastAsia" w:hAnsiTheme="minorEastAsia"/>
          <w:sz w:val="24"/>
          <w:szCs w:val="24"/>
        </w:rPr>
      </w:pPr>
      <w:r>
        <w:rPr>
          <w:rFonts w:asciiTheme="minorEastAsia" w:hAnsiTheme="minorEastAsia" w:hint="eastAsia"/>
          <w:sz w:val="24"/>
          <w:szCs w:val="24"/>
        </w:rPr>
        <w:t xml:space="preserve">３　</w:t>
      </w:r>
      <w:r w:rsidR="00C35C15" w:rsidRPr="00C9592C">
        <w:rPr>
          <w:rFonts w:asciiTheme="minorEastAsia" w:hAnsiTheme="minorEastAsia" w:hint="eastAsia"/>
          <w:sz w:val="24"/>
          <w:szCs w:val="24"/>
        </w:rPr>
        <w:t>処分業</w:t>
      </w:r>
    </w:p>
    <w:p w:rsidR="00C35C15" w:rsidRPr="00C9592C" w:rsidRDefault="00C35C15" w:rsidP="00C35C15">
      <w:pPr>
        <w:ind w:left="720" w:hangingChars="300" w:hanging="720"/>
        <w:rPr>
          <w:rFonts w:asciiTheme="minorEastAsia" w:hAnsiTheme="minorEastAsia"/>
          <w:sz w:val="24"/>
          <w:szCs w:val="24"/>
        </w:rPr>
      </w:pPr>
      <w:r w:rsidRPr="00C9592C">
        <w:rPr>
          <w:rFonts w:asciiTheme="minorEastAsia" w:hAnsiTheme="minorEastAsia" w:hint="eastAsia"/>
          <w:sz w:val="24"/>
          <w:szCs w:val="24"/>
        </w:rPr>
        <w:t xml:space="preserve">　　</w:t>
      </w:r>
      <w:r w:rsidR="00CF7833">
        <w:rPr>
          <w:rFonts w:asciiTheme="minorEastAsia" w:hAnsiTheme="minorEastAsia" w:hint="eastAsia"/>
          <w:sz w:val="24"/>
          <w:szCs w:val="24"/>
        </w:rPr>
        <w:t xml:space="preserve">　</w:t>
      </w:r>
      <w:r w:rsidR="00BC4A8E">
        <w:rPr>
          <w:rFonts w:asciiTheme="minorEastAsia" w:hAnsiTheme="minorEastAsia" w:hint="eastAsia"/>
          <w:sz w:val="24"/>
          <w:szCs w:val="24"/>
        </w:rPr>
        <w:t xml:space="preserve">(1) </w:t>
      </w:r>
      <w:r w:rsidR="00CF7833" w:rsidRPr="00C9592C">
        <w:rPr>
          <w:rFonts w:asciiTheme="minorEastAsia" w:hAnsiTheme="minorEastAsia" w:hint="eastAsia"/>
          <w:sz w:val="24"/>
          <w:szCs w:val="24"/>
        </w:rPr>
        <w:t>産業廃棄物処理業変更届</w:t>
      </w:r>
      <w:r w:rsidR="00CF7833">
        <w:rPr>
          <w:rFonts w:asciiTheme="minorEastAsia" w:hAnsiTheme="minorEastAsia" w:hint="eastAsia"/>
          <w:sz w:val="24"/>
          <w:szCs w:val="24"/>
        </w:rPr>
        <w:t>（</w:t>
      </w:r>
      <w:r w:rsidR="00CF7833" w:rsidRPr="00C9592C">
        <w:rPr>
          <w:rFonts w:asciiTheme="minorEastAsia" w:hAnsiTheme="minorEastAsia" w:hint="eastAsia"/>
          <w:sz w:val="24"/>
          <w:szCs w:val="24"/>
        </w:rPr>
        <w:t>様式第１１号</w:t>
      </w:r>
      <w:r w:rsidR="00CF7833">
        <w:rPr>
          <w:rFonts w:asciiTheme="minorEastAsia" w:hAnsiTheme="minorEastAsia" w:hint="eastAsia"/>
          <w:sz w:val="24"/>
          <w:szCs w:val="24"/>
        </w:rPr>
        <w:t>）</w:t>
      </w:r>
      <w:r w:rsidR="00CF7833" w:rsidRPr="00C9592C">
        <w:rPr>
          <w:rFonts w:asciiTheme="minorEastAsia" w:hAnsiTheme="minorEastAsia" w:hint="eastAsia"/>
          <w:sz w:val="24"/>
          <w:szCs w:val="24"/>
        </w:rPr>
        <w:t>（正副）</w:t>
      </w:r>
    </w:p>
    <w:p w:rsidR="00C35C15" w:rsidRPr="00C9592C" w:rsidRDefault="00C35C15" w:rsidP="00CF7833">
      <w:pPr>
        <w:ind w:left="960" w:hangingChars="400" w:hanging="960"/>
        <w:rPr>
          <w:rFonts w:asciiTheme="minorEastAsia" w:hAnsiTheme="minorEastAsia"/>
          <w:sz w:val="24"/>
          <w:szCs w:val="24"/>
        </w:rPr>
      </w:pPr>
      <w:r w:rsidRPr="00C9592C">
        <w:rPr>
          <w:rFonts w:asciiTheme="minorEastAsia" w:hAnsiTheme="minorEastAsia" w:hint="eastAsia"/>
          <w:sz w:val="24"/>
          <w:szCs w:val="24"/>
        </w:rPr>
        <w:t xml:space="preserve">　　</w:t>
      </w:r>
      <w:r w:rsidR="00CF7833">
        <w:rPr>
          <w:rFonts w:asciiTheme="minorEastAsia" w:hAnsiTheme="minorEastAsia" w:hint="eastAsia"/>
          <w:sz w:val="24"/>
          <w:szCs w:val="24"/>
        </w:rPr>
        <w:t xml:space="preserve">　</w:t>
      </w:r>
      <w:r w:rsidR="00BC4A8E">
        <w:rPr>
          <w:rFonts w:asciiTheme="minorEastAsia" w:hAnsiTheme="minorEastAsia" w:hint="eastAsia"/>
          <w:sz w:val="24"/>
          <w:szCs w:val="24"/>
        </w:rPr>
        <w:t xml:space="preserve">(2) </w:t>
      </w:r>
      <w:r w:rsidRPr="00C9592C">
        <w:rPr>
          <w:rFonts w:asciiTheme="minorEastAsia" w:hAnsiTheme="minorEastAsia" w:hint="eastAsia"/>
          <w:sz w:val="24"/>
          <w:szCs w:val="24"/>
        </w:rPr>
        <w:t>水銀使用製品産業廃棄物や水銀含有ばいじん等の処分を行う施設の所在地、施設内配置図（変更がある場合は、変更前後が分かる図面等）</w:t>
      </w:r>
    </w:p>
    <w:p w:rsidR="00CF7833" w:rsidRDefault="00BC4A8E" w:rsidP="00CF7833">
      <w:pPr>
        <w:ind w:firstLineChars="300" w:firstLine="720"/>
        <w:rPr>
          <w:rFonts w:asciiTheme="minorEastAsia" w:hAnsiTheme="minorEastAsia"/>
          <w:sz w:val="24"/>
          <w:szCs w:val="24"/>
        </w:rPr>
      </w:pPr>
      <w:r>
        <w:rPr>
          <w:rFonts w:asciiTheme="minorEastAsia" w:hAnsiTheme="minorEastAsia" w:hint="eastAsia"/>
          <w:sz w:val="24"/>
          <w:szCs w:val="24"/>
        </w:rPr>
        <w:t xml:space="preserve">(3) </w:t>
      </w:r>
      <w:r w:rsidR="00C35C15" w:rsidRPr="00C9592C">
        <w:rPr>
          <w:rFonts w:asciiTheme="minorEastAsia" w:hAnsiTheme="minorEastAsia" w:hint="eastAsia"/>
          <w:sz w:val="24"/>
          <w:szCs w:val="24"/>
        </w:rPr>
        <w:t>水銀又はその化合物が大気中に飛散しないように必要な措置内容を</w:t>
      </w:r>
    </w:p>
    <w:p w:rsidR="00C35C15" w:rsidRPr="00C9592C" w:rsidRDefault="00C35C15" w:rsidP="00CF7833">
      <w:pPr>
        <w:ind w:firstLineChars="400" w:firstLine="960"/>
        <w:rPr>
          <w:rFonts w:asciiTheme="minorEastAsia" w:hAnsiTheme="minorEastAsia"/>
          <w:sz w:val="24"/>
          <w:szCs w:val="24"/>
        </w:rPr>
      </w:pPr>
      <w:r w:rsidRPr="00C9592C">
        <w:rPr>
          <w:rFonts w:asciiTheme="minorEastAsia" w:hAnsiTheme="minorEastAsia" w:hint="eastAsia"/>
          <w:sz w:val="24"/>
          <w:szCs w:val="24"/>
        </w:rPr>
        <w:t>記した書類</w:t>
      </w:r>
    </w:p>
    <w:p w:rsidR="00CF7833" w:rsidRDefault="00BC4A8E" w:rsidP="00CF7833">
      <w:pPr>
        <w:ind w:firstLineChars="300" w:firstLine="720"/>
        <w:rPr>
          <w:rFonts w:asciiTheme="minorEastAsia" w:hAnsiTheme="minorEastAsia"/>
          <w:sz w:val="24"/>
          <w:szCs w:val="24"/>
        </w:rPr>
      </w:pPr>
      <w:r>
        <w:rPr>
          <w:rFonts w:asciiTheme="minorEastAsia" w:hAnsiTheme="minorEastAsia" w:hint="eastAsia"/>
          <w:sz w:val="24"/>
          <w:szCs w:val="24"/>
        </w:rPr>
        <w:t xml:space="preserve">(4) </w:t>
      </w:r>
      <w:r w:rsidR="00C35C15" w:rsidRPr="00C9592C">
        <w:rPr>
          <w:rFonts w:asciiTheme="minorEastAsia" w:hAnsiTheme="minorEastAsia" w:hint="eastAsia"/>
          <w:sz w:val="24"/>
          <w:szCs w:val="24"/>
        </w:rPr>
        <w:t>水銀回収が義務付けられている水銀使用製品産業廃棄物や水銀含有</w:t>
      </w:r>
    </w:p>
    <w:p w:rsidR="00CF7833" w:rsidRDefault="00C35C15" w:rsidP="00CF7833">
      <w:pPr>
        <w:ind w:firstLineChars="400" w:firstLine="960"/>
        <w:rPr>
          <w:rFonts w:asciiTheme="minorEastAsia" w:hAnsiTheme="minorEastAsia"/>
          <w:sz w:val="24"/>
          <w:szCs w:val="24"/>
        </w:rPr>
      </w:pPr>
      <w:r w:rsidRPr="00C9592C">
        <w:rPr>
          <w:rFonts w:asciiTheme="minorEastAsia" w:hAnsiTheme="minorEastAsia" w:hint="eastAsia"/>
          <w:sz w:val="24"/>
          <w:szCs w:val="24"/>
        </w:rPr>
        <w:t>ばいじん等を取り扱う場合は、水銀の回収方法、中間処理後の残さの</w:t>
      </w:r>
    </w:p>
    <w:p w:rsidR="00CD369F" w:rsidRPr="00C9592C" w:rsidRDefault="00C35C15" w:rsidP="00CF7833">
      <w:pPr>
        <w:ind w:firstLineChars="400" w:firstLine="960"/>
        <w:rPr>
          <w:rFonts w:asciiTheme="minorEastAsia" w:hAnsiTheme="minorEastAsia"/>
          <w:sz w:val="24"/>
          <w:szCs w:val="24"/>
        </w:rPr>
      </w:pPr>
      <w:r w:rsidRPr="00C9592C">
        <w:rPr>
          <w:rFonts w:asciiTheme="minorEastAsia" w:hAnsiTheme="minorEastAsia" w:hint="eastAsia"/>
          <w:sz w:val="24"/>
          <w:szCs w:val="24"/>
        </w:rPr>
        <w:t>処分・再生利用方法を記した書類</w:t>
      </w:r>
    </w:p>
    <w:p w:rsidR="00CF7833" w:rsidRDefault="00BC4A8E" w:rsidP="00CF7833">
      <w:pPr>
        <w:ind w:firstLineChars="300" w:firstLine="720"/>
        <w:rPr>
          <w:rFonts w:asciiTheme="minorEastAsia" w:hAnsiTheme="minorEastAsia"/>
          <w:sz w:val="24"/>
          <w:szCs w:val="24"/>
        </w:rPr>
      </w:pPr>
      <w:r>
        <w:rPr>
          <w:rFonts w:asciiTheme="minorEastAsia" w:hAnsiTheme="minorEastAsia" w:hint="eastAsia"/>
          <w:sz w:val="24"/>
          <w:szCs w:val="24"/>
        </w:rPr>
        <w:t xml:space="preserve">(5) </w:t>
      </w:r>
      <w:r w:rsidR="00C35C15" w:rsidRPr="00C9592C">
        <w:rPr>
          <w:rFonts w:asciiTheme="minorEastAsia" w:hAnsiTheme="minorEastAsia" w:hint="eastAsia"/>
          <w:sz w:val="24"/>
          <w:szCs w:val="24"/>
        </w:rPr>
        <w:t>水銀回収が義務付けられていない水銀使用製品産業廃棄物や水銀含</w:t>
      </w:r>
    </w:p>
    <w:p w:rsidR="00CF7833" w:rsidRDefault="00C35C15" w:rsidP="00CF7833">
      <w:pPr>
        <w:ind w:firstLineChars="400" w:firstLine="960"/>
        <w:rPr>
          <w:rFonts w:asciiTheme="minorEastAsia" w:hAnsiTheme="minorEastAsia"/>
          <w:sz w:val="24"/>
          <w:szCs w:val="24"/>
        </w:rPr>
      </w:pPr>
      <w:r w:rsidRPr="00C9592C">
        <w:rPr>
          <w:rFonts w:asciiTheme="minorEastAsia" w:hAnsiTheme="minorEastAsia" w:hint="eastAsia"/>
          <w:sz w:val="24"/>
          <w:szCs w:val="24"/>
        </w:rPr>
        <w:t>有ばいじん等から水銀を回収する場合は、水銀の回収方法、中間処理</w:t>
      </w:r>
    </w:p>
    <w:p w:rsidR="00C35C15" w:rsidRPr="00C9592C" w:rsidRDefault="00C35C15" w:rsidP="00CF7833">
      <w:pPr>
        <w:ind w:firstLineChars="400" w:firstLine="960"/>
        <w:rPr>
          <w:rFonts w:asciiTheme="minorEastAsia" w:hAnsiTheme="minorEastAsia"/>
          <w:sz w:val="24"/>
          <w:szCs w:val="24"/>
        </w:rPr>
      </w:pPr>
      <w:r w:rsidRPr="00C9592C">
        <w:rPr>
          <w:rFonts w:asciiTheme="minorEastAsia" w:hAnsiTheme="minorEastAsia" w:hint="eastAsia"/>
          <w:sz w:val="24"/>
          <w:szCs w:val="24"/>
        </w:rPr>
        <w:t>後の残さの処分・再生利用方法 を記載した書類</w:t>
      </w:r>
    </w:p>
    <w:p w:rsidR="00CF7833" w:rsidRDefault="00BC4A8E" w:rsidP="00CF7833">
      <w:pPr>
        <w:ind w:firstLineChars="300" w:firstLine="720"/>
        <w:rPr>
          <w:rFonts w:asciiTheme="minorEastAsia" w:hAnsiTheme="minorEastAsia"/>
          <w:sz w:val="24"/>
          <w:szCs w:val="24"/>
        </w:rPr>
      </w:pPr>
      <w:r>
        <w:rPr>
          <w:rFonts w:asciiTheme="minorEastAsia" w:hAnsiTheme="minorEastAsia" w:hint="eastAsia"/>
          <w:sz w:val="24"/>
          <w:szCs w:val="24"/>
        </w:rPr>
        <w:t xml:space="preserve">(6) </w:t>
      </w:r>
      <w:r w:rsidR="00C35C15" w:rsidRPr="00C9592C">
        <w:rPr>
          <w:rFonts w:asciiTheme="minorEastAsia" w:hAnsiTheme="minorEastAsia" w:hint="eastAsia"/>
          <w:sz w:val="24"/>
          <w:szCs w:val="24"/>
        </w:rPr>
        <w:t>水銀使用製品産業廃棄物や水銀含有ばいじん等を</w:t>
      </w:r>
      <w:proofErr w:type="gramStart"/>
      <w:r w:rsidR="00C35C15" w:rsidRPr="00C9592C">
        <w:rPr>
          <w:rFonts w:asciiTheme="minorEastAsia" w:hAnsiTheme="minorEastAsia" w:hint="eastAsia"/>
          <w:sz w:val="24"/>
          <w:szCs w:val="24"/>
        </w:rPr>
        <w:t>埋立</w:t>
      </w:r>
      <w:proofErr w:type="gramEnd"/>
      <w:r w:rsidR="00C35C15" w:rsidRPr="00C9592C">
        <w:rPr>
          <w:rFonts w:asciiTheme="minorEastAsia" w:hAnsiTheme="minorEastAsia" w:hint="eastAsia"/>
          <w:sz w:val="24"/>
          <w:szCs w:val="24"/>
        </w:rPr>
        <w:t>処分する場合</w:t>
      </w:r>
    </w:p>
    <w:p w:rsidR="00C35C15" w:rsidRPr="00C9592C" w:rsidRDefault="00C35C15" w:rsidP="00CF7833">
      <w:pPr>
        <w:ind w:firstLineChars="400" w:firstLine="960"/>
        <w:rPr>
          <w:rFonts w:asciiTheme="minorEastAsia" w:hAnsiTheme="minorEastAsia"/>
          <w:sz w:val="24"/>
          <w:szCs w:val="24"/>
        </w:rPr>
      </w:pPr>
      <w:r w:rsidRPr="00C9592C">
        <w:rPr>
          <w:rFonts w:asciiTheme="minorEastAsia" w:hAnsiTheme="minorEastAsia" w:hint="eastAsia"/>
          <w:sz w:val="24"/>
          <w:szCs w:val="24"/>
        </w:rPr>
        <w:t>は、不溶化・</w:t>
      </w:r>
      <w:proofErr w:type="gramStart"/>
      <w:r w:rsidRPr="00C9592C">
        <w:rPr>
          <w:rFonts w:asciiTheme="minorEastAsia" w:hAnsiTheme="minorEastAsia" w:hint="eastAsia"/>
          <w:sz w:val="24"/>
          <w:szCs w:val="24"/>
        </w:rPr>
        <w:t>固型</w:t>
      </w:r>
      <w:proofErr w:type="gramEnd"/>
      <w:r w:rsidRPr="00C9592C">
        <w:rPr>
          <w:rFonts w:asciiTheme="minorEastAsia" w:hAnsiTheme="minorEastAsia" w:hint="eastAsia"/>
          <w:sz w:val="24"/>
          <w:szCs w:val="24"/>
        </w:rPr>
        <w:t>化の方法を記載した書類</w:t>
      </w:r>
    </w:p>
    <w:p w:rsidR="00DA6809" w:rsidRPr="00C9592C" w:rsidRDefault="00BC4A8E" w:rsidP="00AC49CD">
      <w:pPr>
        <w:ind w:firstLineChars="300" w:firstLine="720"/>
        <w:rPr>
          <w:rFonts w:asciiTheme="minorEastAsia" w:hAnsiTheme="minorEastAsia"/>
          <w:sz w:val="24"/>
          <w:szCs w:val="24"/>
        </w:rPr>
      </w:pPr>
      <w:r>
        <w:rPr>
          <w:rFonts w:asciiTheme="minorEastAsia" w:hAnsiTheme="minorEastAsia" w:hint="eastAsia"/>
          <w:sz w:val="24"/>
          <w:szCs w:val="24"/>
        </w:rPr>
        <w:t xml:space="preserve">(7) </w:t>
      </w:r>
      <w:r w:rsidR="00C35C15" w:rsidRPr="00C9592C">
        <w:rPr>
          <w:rFonts w:asciiTheme="minorEastAsia" w:hAnsiTheme="minorEastAsia" w:hint="eastAsia"/>
          <w:sz w:val="24"/>
          <w:szCs w:val="24"/>
        </w:rPr>
        <w:t>主要機器及び付帯設備の配置図、写真</w:t>
      </w:r>
    </w:p>
    <w:sectPr w:rsidR="00DA6809" w:rsidRPr="00C9592C" w:rsidSect="00B540A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DA4" w:rsidRDefault="00542DA4" w:rsidP="00A956B4">
      <w:r>
        <w:separator/>
      </w:r>
    </w:p>
  </w:endnote>
  <w:endnote w:type="continuationSeparator" w:id="0">
    <w:p w:rsidR="00542DA4" w:rsidRDefault="00542DA4" w:rsidP="00A9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DA4" w:rsidRDefault="00542DA4" w:rsidP="00A956B4">
      <w:r>
        <w:separator/>
      </w:r>
    </w:p>
  </w:footnote>
  <w:footnote w:type="continuationSeparator" w:id="0">
    <w:p w:rsidR="00542DA4" w:rsidRDefault="00542DA4" w:rsidP="00A95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E7"/>
    <w:rsid w:val="00024BE4"/>
    <w:rsid w:val="00065980"/>
    <w:rsid w:val="00073961"/>
    <w:rsid w:val="000E4DD5"/>
    <w:rsid w:val="00106975"/>
    <w:rsid w:val="00133C41"/>
    <w:rsid w:val="00141327"/>
    <w:rsid w:val="00161DAC"/>
    <w:rsid w:val="001B1A8F"/>
    <w:rsid w:val="00200A2E"/>
    <w:rsid w:val="0024231C"/>
    <w:rsid w:val="00247973"/>
    <w:rsid w:val="00303B4A"/>
    <w:rsid w:val="003718AC"/>
    <w:rsid w:val="003A1C4B"/>
    <w:rsid w:val="00471E59"/>
    <w:rsid w:val="004C4CE7"/>
    <w:rsid w:val="004F5844"/>
    <w:rsid w:val="00503683"/>
    <w:rsid w:val="00515CC9"/>
    <w:rsid w:val="00542DA4"/>
    <w:rsid w:val="005736C6"/>
    <w:rsid w:val="00573D46"/>
    <w:rsid w:val="005900B5"/>
    <w:rsid w:val="005F0923"/>
    <w:rsid w:val="006745AB"/>
    <w:rsid w:val="00736AE3"/>
    <w:rsid w:val="007569E8"/>
    <w:rsid w:val="007B7200"/>
    <w:rsid w:val="00805241"/>
    <w:rsid w:val="00820927"/>
    <w:rsid w:val="00836D4B"/>
    <w:rsid w:val="0084260F"/>
    <w:rsid w:val="008426BD"/>
    <w:rsid w:val="0085074D"/>
    <w:rsid w:val="008775F1"/>
    <w:rsid w:val="008826D5"/>
    <w:rsid w:val="008E352E"/>
    <w:rsid w:val="008E646A"/>
    <w:rsid w:val="008F7B1E"/>
    <w:rsid w:val="0095561C"/>
    <w:rsid w:val="00964F23"/>
    <w:rsid w:val="00990D16"/>
    <w:rsid w:val="00992F6A"/>
    <w:rsid w:val="00995D71"/>
    <w:rsid w:val="00A077CC"/>
    <w:rsid w:val="00A10845"/>
    <w:rsid w:val="00A31CE7"/>
    <w:rsid w:val="00A42840"/>
    <w:rsid w:val="00A44357"/>
    <w:rsid w:val="00A45C9F"/>
    <w:rsid w:val="00A60A76"/>
    <w:rsid w:val="00A6167B"/>
    <w:rsid w:val="00A956B4"/>
    <w:rsid w:val="00AB058C"/>
    <w:rsid w:val="00AC49CD"/>
    <w:rsid w:val="00B540A7"/>
    <w:rsid w:val="00BC4A8E"/>
    <w:rsid w:val="00C014EC"/>
    <w:rsid w:val="00C248DC"/>
    <w:rsid w:val="00C26D36"/>
    <w:rsid w:val="00C35C15"/>
    <w:rsid w:val="00C5657C"/>
    <w:rsid w:val="00C9592C"/>
    <w:rsid w:val="00CA29B1"/>
    <w:rsid w:val="00CD369F"/>
    <w:rsid w:val="00CE0729"/>
    <w:rsid w:val="00CF7833"/>
    <w:rsid w:val="00DA6809"/>
    <w:rsid w:val="00E11032"/>
    <w:rsid w:val="00ED0E1C"/>
    <w:rsid w:val="00F22E2C"/>
    <w:rsid w:val="00F24562"/>
    <w:rsid w:val="00F46477"/>
    <w:rsid w:val="00FF1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6809"/>
    <w:pPr>
      <w:jc w:val="center"/>
    </w:pPr>
    <w:rPr>
      <w:sz w:val="24"/>
      <w:szCs w:val="24"/>
    </w:rPr>
  </w:style>
  <w:style w:type="character" w:customStyle="1" w:styleId="a4">
    <w:name w:val="記 (文字)"/>
    <w:basedOn w:val="a0"/>
    <w:link w:val="a3"/>
    <w:uiPriority w:val="99"/>
    <w:rsid w:val="00DA6809"/>
    <w:rPr>
      <w:sz w:val="24"/>
      <w:szCs w:val="24"/>
    </w:rPr>
  </w:style>
  <w:style w:type="paragraph" w:styleId="a5">
    <w:name w:val="Closing"/>
    <w:basedOn w:val="a"/>
    <w:link w:val="a6"/>
    <w:uiPriority w:val="99"/>
    <w:unhideWhenUsed/>
    <w:rsid w:val="00DA6809"/>
    <w:pPr>
      <w:jc w:val="right"/>
    </w:pPr>
    <w:rPr>
      <w:sz w:val="24"/>
      <w:szCs w:val="24"/>
    </w:rPr>
  </w:style>
  <w:style w:type="character" w:customStyle="1" w:styleId="a6">
    <w:name w:val="結語 (文字)"/>
    <w:basedOn w:val="a0"/>
    <w:link w:val="a5"/>
    <w:uiPriority w:val="99"/>
    <w:rsid w:val="00DA6809"/>
    <w:rPr>
      <w:sz w:val="24"/>
      <w:szCs w:val="24"/>
    </w:rPr>
  </w:style>
  <w:style w:type="paragraph" w:styleId="a7">
    <w:name w:val="header"/>
    <w:basedOn w:val="a"/>
    <w:link w:val="a8"/>
    <w:uiPriority w:val="99"/>
    <w:unhideWhenUsed/>
    <w:rsid w:val="00A956B4"/>
    <w:pPr>
      <w:tabs>
        <w:tab w:val="center" w:pos="4252"/>
        <w:tab w:val="right" w:pos="8504"/>
      </w:tabs>
      <w:snapToGrid w:val="0"/>
    </w:pPr>
  </w:style>
  <w:style w:type="character" w:customStyle="1" w:styleId="a8">
    <w:name w:val="ヘッダー (文字)"/>
    <w:basedOn w:val="a0"/>
    <w:link w:val="a7"/>
    <w:uiPriority w:val="99"/>
    <w:rsid w:val="00A956B4"/>
  </w:style>
  <w:style w:type="paragraph" w:styleId="a9">
    <w:name w:val="footer"/>
    <w:basedOn w:val="a"/>
    <w:link w:val="aa"/>
    <w:uiPriority w:val="99"/>
    <w:unhideWhenUsed/>
    <w:rsid w:val="00A956B4"/>
    <w:pPr>
      <w:tabs>
        <w:tab w:val="center" w:pos="4252"/>
        <w:tab w:val="right" w:pos="8504"/>
      </w:tabs>
      <w:snapToGrid w:val="0"/>
    </w:pPr>
  </w:style>
  <w:style w:type="character" w:customStyle="1" w:styleId="aa">
    <w:name w:val="フッター (文字)"/>
    <w:basedOn w:val="a0"/>
    <w:link w:val="a9"/>
    <w:uiPriority w:val="99"/>
    <w:rsid w:val="00A956B4"/>
  </w:style>
  <w:style w:type="paragraph" w:styleId="ab">
    <w:name w:val="Balloon Text"/>
    <w:basedOn w:val="a"/>
    <w:link w:val="ac"/>
    <w:uiPriority w:val="99"/>
    <w:semiHidden/>
    <w:unhideWhenUsed/>
    <w:rsid w:val="008209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092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6809"/>
    <w:pPr>
      <w:jc w:val="center"/>
    </w:pPr>
    <w:rPr>
      <w:sz w:val="24"/>
      <w:szCs w:val="24"/>
    </w:rPr>
  </w:style>
  <w:style w:type="character" w:customStyle="1" w:styleId="a4">
    <w:name w:val="記 (文字)"/>
    <w:basedOn w:val="a0"/>
    <w:link w:val="a3"/>
    <w:uiPriority w:val="99"/>
    <w:rsid w:val="00DA6809"/>
    <w:rPr>
      <w:sz w:val="24"/>
      <w:szCs w:val="24"/>
    </w:rPr>
  </w:style>
  <w:style w:type="paragraph" w:styleId="a5">
    <w:name w:val="Closing"/>
    <w:basedOn w:val="a"/>
    <w:link w:val="a6"/>
    <w:uiPriority w:val="99"/>
    <w:unhideWhenUsed/>
    <w:rsid w:val="00DA6809"/>
    <w:pPr>
      <w:jc w:val="right"/>
    </w:pPr>
    <w:rPr>
      <w:sz w:val="24"/>
      <w:szCs w:val="24"/>
    </w:rPr>
  </w:style>
  <w:style w:type="character" w:customStyle="1" w:styleId="a6">
    <w:name w:val="結語 (文字)"/>
    <w:basedOn w:val="a0"/>
    <w:link w:val="a5"/>
    <w:uiPriority w:val="99"/>
    <w:rsid w:val="00DA6809"/>
    <w:rPr>
      <w:sz w:val="24"/>
      <w:szCs w:val="24"/>
    </w:rPr>
  </w:style>
  <w:style w:type="paragraph" w:styleId="a7">
    <w:name w:val="header"/>
    <w:basedOn w:val="a"/>
    <w:link w:val="a8"/>
    <w:uiPriority w:val="99"/>
    <w:unhideWhenUsed/>
    <w:rsid w:val="00A956B4"/>
    <w:pPr>
      <w:tabs>
        <w:tab w:val="center" w:pos="4252"/>
        <w:tab w:val="right" w:pos="8504"/>
      </w:tabs>
      <w:snapToGrid w:val="0"/>
    </w:pPr>
  </w:style>
  <w:style w:type="character" w:customStyle="1" w:styleId="a8">
    <w:name w:val="ヘッダー (文字)"/>
    <w:basedOn w:val="a0"/>
    <w:link w:val="a7"/>
    <w:uiPriority w:val="99"/>
    <w:rsid w:val="00A956B4"/>
  </w:style>
  <w:style w:type="paragraph" w:styleId="a9">
    <w:name w:val="footer"/>
    <w:basedOn w:val="a"/>
    <w:link w:val="aa"/>
    <w:uiPriority w:val="99"/>
    <w:unhideWhenUsed/>
    <w:rsid w:val="00A956B4"/>
    <w:pPr>
      <w:tabs>
        <w:tab w:val="center" w:pos="4252"/>
        <w:tab w:val="right" w:pos="8504"/>
      </w:tabs>
      <w:snapToGrid w:val="0"/>
    </w:pPr>
  </w:style>
  <w:style w:type="character" w:customStyle="1" w:styleId="aa">
    <w:name w:val="フッター (文字)"/>
    <w:basedOn w:val="a0"/>
    <w:link w:val="a9"/>
    <w:uiPriority w:val="99"/>
    <w:rsid w:val="00A956B4"/>
  </w:style>
  <w:style w:type="paragraph" w:styleId="ab">
    <w:name w:val="Balloon Text"/>
    <w:basedOn w:val="a"/>
    <w:link w:val="ac"/>
    <w:uiPriority w:val="99"/>
    <w:semiHidden/>
    <w:unhideWhenUsed/>
    <w:rsid w:val="008209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09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情報政策課</dc:creator>
  <cp:lastModifiedBy>情報政策課</cp:lastModifiedBy>
  <cp:revision>3</cp:revision>
  <cp:lastPrinted>2017-09-07T06:48:00Z</cp:lastPrinted>
  <dcterms:created xsi:type="dcterms:W3CDTF">2017-09-15T06:33:00Z</dcterms:created>
  <dcterms:modified xsi:type="dcterms:W3CDTF">2017-09-15T06:34:00Z</dcterms:modified>
</cp:coreProperties>
</file>