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D9" w:rsidRPr="00951AD9" w:rsidRDefault="00951AD9" w:rsidP="00951AD9">
      <w:pPr>
        <w:rPr>
          <w:rFonts w:asciiTheme="majorEastAsia" w:eastAsiaTheme="majorEastAsia" w:hAnsiTheme="majorEastAsia"/>
          <w:sz w:val="32"/>
        </w:rPr>
      </w:pPr>
      <w:r w:rsidRPr="00951AD9">
        <w:rPr>
          <w:rFonts w:asciiTheme="majorEastAsia" w:eastAsiaTheme="majorEastAsia" w:hAnsiTheme="majorEastAsia" w:hint="eastAsia"/>
          <w:sz w:val="32"/>
        </w:rPr>
        <w:t>下関市環境基本計画</w:t>
      </w:r>
      <w:r w:rsidR="00867161">
        <w:rPr>
          <w:rFonts w:asciiTheme="majorEastAsia" w:eastAsiaTheme="majorEastAsia" w:hAnsiTheme="majorEastAsia" w:hint="eastAsia"/>
          <w:sz w:val="32"/>
        </w:rPr>
        <w:t>の中間見直し</w:t>
      </w:r>
      <w:r w:rsidRPr="00951AD9">
        <w:rPr>
          <w:rFonts w:asciiTheme="majorEastAsia" w:eastAsiaTheme="majorEastAsia" w:hAnsiTheme="majorEastAsia" w:hint="eastAsia"/>
          <w:sz w:val="32"/>
        </w:rPr>
        <w:t>（案）のパブリックコメント実施結果</w:t>
      </w:r>
    </w:p>
    <w:p w:rsidR="00951AD9" w:rsidRPr="00867161" w:rsidRDefault="00951AD9" w:rsidP="00951AD9">
      <w:pPr>
        <w:rPr>
          <w:rFonts w:asciiTheme="majorEastAsia" w:eastAsiaTheme="majorEastAsia" w:hAnsiTheme="majorEastAsia"/>
          <w:sz w:val="24"/>
        </w:rPr>
      </w:pPr>
    </w:p>
    <w:p w:rsidR="00951AD9" w:rsidRPr="00951AD9" w:rsidRDefault="00951AD9" w:rsidP="00951AD9">
      <w:pPr>
        <w:rPr>
          <w:rFonts w:asciiTheme="majorEastAsia" w:eastAsiaTheme="majorEastAsia" w:hAnsiTheme="majorEastAsia"/>
          <w:sz w:val="32"/>
        </w:rPr>
      </w:pPr>
      <w:r w:rsidRPr="00951AD9">
        <w:rPr>
          <w:rFonts w:asciiTheme="majorEastAsia" w:eastAsiaTheme="majorEastAsia" w:hAnsiTheme="majorEastAsia" w:hint="eastAsia"/>
          <w:sz w:val="24"/>
        </w:rPr>
        <w:t>１　意見募集期間</w:t>
      </w:r>
    </w:p>
    <w:p w:rsidR="00951AD9" w:rsidRPr="00951AD9" w:rsidRDefault="00867161" w:rsidP="00951AD9">
      <w:pPr>
        <w:rPr>
          <w:rFonts w:asciiTheme="majorEastAsia" w:eastAsiaTheme="majorEastAsia" w:hAnsiTheme="majorEastAsia"/>
          <w:sz w:val="24"/>
        </w:rPr>
      </w:pPr>
      <w:r>
        <w:rPr>
          <w:rFonts w:asciiTheme="majorEastAsia" w:eastAsiaTheme="majorEastAsia" w:hAnsiTheme="majorEastAsia" w:hint="eastAsia"/>
          <w:sz w:val="24"/>
        </w:rPr>
        <w:t xml:space="preserve">　　　令和４年１１月２５日（金</w:t>
      </w:r>
      <w:r w:rsidR="00951AD9" w:rsidRPr="00951AD9">
        <w:rPr>
          <w:rFonts w:asciiTheme="majorEastAsia" w:eastAsiaTheme="majorEastAsia" w:hAnsiTheme="majorEastAsia" w:hint="eastAsia"/>
          <w:sz w:val="24"/>
        </w:rPr>
        <w:t xml:space="preserve">）　～　</w:t>
      </w:r>
      <w:r>
        <w:rPr>
          <w:rFonts w:asciiTheme="majorEastAsia" w:eastAsiaTheme="majorEastAsia" w:hAnsiTheme="majorEastAsia" w:hint="eastAsia"/>
          <w:sz w:val="24"/>
        </w:rPr>
        <w:t>令和４年１２月２６日（月</w:t>
      </w:r>
      <w:r w:rsidR="00951AD9" w:rsidRPr="00951AD9">
        <w:rPr>
          <w:rFonts w:asciiTheme="majorEastAsia" w:eastAsiaTheme="majorEastAsia" w:hAnsiTheme="majorEastAsia" w:hint="eastAsia"/>
          <w:sz w:val="24"/>
        </w:rPr>
        <w:t>）</w:t>
      </w:r>
    </w:p>
    <w:p w:rsidR="00951AD9" w:rsidRPr="00867161" w:rsidRDefault="00951AD9" w:rsidP="00951AD9">
      <w:pPr>
        <w:rPr>
          <w:rFonts w:asciiTheme="majorEastAsia" w:eastAsiaTheme="majorEastAsia" w:hAnsiTheme="majorEastAsia"/>
          <w:sz w:val="24"/>
        </w:rPr>
      </w:pPr>
    </w:p>
    <w:p w:rsidR="00951AD9" w:rsidRPr="00951AD9" w:rsidRDefault="00951AD9" w:rsidP="00951AD9">
      <w:pPr>
        <w:rPr>
          <w:rFonts w:asciiTheme="majorEastAsia" w:eastAsiaTheme="majorEastAsia" w:hAnsiTheme="majorEastAsia"/>
          <w:sz w:val="24"/>
        </w:rPr>
      </w:pPr>
      <w:r w:rsidRPr="00951AD9">
        <w:rPr>
          <w:rFonts w:asciiTheme="majorEastAsia" w:eastAsiaTheme="majorEastAsia" w:hAnsiTheme="majorEastAsia" w:hint="eastAsia"/>
          <w:sz w:val="24"/>
        </w:rPr>
        <w:t>２　意見応募状況</w:t>
      </w:r>
    </w:p>
    <w:p w:rsidR="00951AD9" w:rsidRPr="00951AD9" w:rsidRDefault="005341B0" w:rsidP="00951AD9">
      <w:pPr>
        <w:rPr>
          <w:rFonts w:asciiTheme="majorEastAsia" w:eastAsiaTheme="majorEastAsia" w:hAnsiTheme="majorEastAsia"/>
          <w:sz w:val="24"/>
        </w:rPr>
      </w:pPr>
      <w:r>
        <w:rPr>
          <w:rFonts w:asciiTheme="majorEastAsia" w:eastAsiaTheme="majorEastAsia" w:hAnsiTheme="majorEastAsia" w:hint="eastAsia"/>
          <w:sz w:val="24"/>
        </w:rPr>
        <w:t xml:space="preserve">　　　意見応募者数：４</w:t>
      </w:r>
      <w:r w:rsidR="00951AD9" w:rsidRPr="00951AD9">
        <w:rPr>
          <w:rFonts w:asciiTheme="majorEastAsia" w:eastAsiaTheme="majorEastAsia" w:hAnsiTheme="majorEastAsia" w:hint="eastAsia"/>
          <w:sz w:val="24"/>
        </w:rPr>
        <w:t>名</w:t>
      </w:r>
    </w:p>
    <w:p w:rsidR="00951AD9" w:rsidRPr="00951AD9" w:rsidRDefault="00951AD9" w:rsidP="00951AD9">
      <w:pPr>
        <w:rPr>
          <w:rFonts w:asciiTheme="majorEastAsia" w:eastAsiaTheme="majorEastAsia" w:hAnsiTheme="majorEastAsia"/>
          <w:sz w:val="24"/>
        </w:rPr>
      </w:pPr>
      <w:r w:rsidRPr="00951AD9">
        <w:rPr>
          <w:rFonts w:asciiTheme="majorEastAsia" w:eastAsiaTheme="majorEastAsia" w:hAnsiTheme="majorEastAsia" w:hint="eastAsia"/>
          <w:sz w:val="24"/>
        </w:rPr>
        <w:t xml:space="preserve">　　　</w:t>
      </w:r>
      <w:r w:rsidRPr="00301902">
        <w:rPr>
          <w:rFonts w:asciiTheme="majorEastAsia" w:eastAsiaTheme="majorEastAsia" w:hAnsiTheme="majorEastAsia" w:hint="eastAsia"/>
          <w:spacing w:val="80"/>
          <w:kern w:val="0"/>
          <w:sz w:val="24"/>
          <w:fitText w:val="1440" w:id="1252718592"/>
        </w:rPr>
        <w:t>意見件</w:t>
      </w:r>
      <w:r w:rsidRPr="00301902">
        <w:rPr>
          <w:rFonts w:asciiTheme="majorEastAsia" w:eastAsiaTheme="majorEastAsia" w:hAnsiTheme="majorEastAsia" w:hint="eastAsia"/>
          <w:kern w:val="0"/>
          <w:sz w:val="24"/>
          <w:fitText w:val="1440" w:id="1252718592"/>
        </w:rPr>
        <w:t>数</w:t>
      </w:r>
      <w:r w:rsidR="005341B0" w:rsidRPr="00301902">
        <w:rPr>
          <w:rFonts w:asciiTheme="majorEastAsia" w:eastAsiaTheme="majorEastAsia" w:hAnsiTheme="majorEastAsia" w:hint="eastAsia"/>
          <w:sz w:val="24"/>
        </w:rPr>
        <w:t>：</w:t>
      </w:r>
      <w:r w:rsidR="00301902" w:rsidRPr="00301902">
        <w:rPr>
          <w:rFonts w:asciiTheme="majorEastAsia" w:eastAsiaTheme="majorEastAsia" w:hAnsiTheme="majorEastAsia" w:hint="eastAsia"/>
          <w:sz w:val="24"/>
        </w:rPr>
        <w:t>１２</w:t>
      </w:r>
      <w:r w:rsidRPr="00301902">
        <w:rPr>
          <w:rFonts w:asciiTheme="majorEastAsia" w:eastAsiaTheme="majorEastAsia" w:hAnsiTheme="majorEastAsia" w:hint="eastAsia"/>
          <w:sz w:val="24"/>
        </w:rPr>
        <w:t>件</w:t>
      </w:r>
    </w:p>
    <w:p w:rsidR="00951AD9" w:rsidRPr="00951AD9" w:rsidRDefault="00951AD9" w:rsidP="00951AD9">
      <w:pPr>
        <w:rPr>
          <w:rFonts w:asciiTheme="majorEastAsia" w:eastAsiaTheme="majorEastAsia" w:hAnsiTheme="majorEastAsia"/>
          <w:sz w:val="24"/>
        </w:rPr>
      </w:pPr>
    </w:p>
    <w:p w:rsidR="00951AD9" w:rsidRPr="00951AD9" w:rsidRDefault="00951AD9" w:rsidP="00951AD9">
      <w:pPr>
        <w:rPr>
          <w:rFonts w:asciiTheme="majorEastAsia" w:eastAsiaTheme="majorEastAsia" w:hAnsiTheme="majorEastAsia"/>
          <w:sz w:val="24"/>
        </w:rPr>
      </w:pPr>
      <w:r w:rsidRPr="00951AD9">
        <w:rPr>
          <w:rFonts w:asciiTheme="majorEastAsia" w:eastAsiaTheme="majorEastAsia" w:hAnsiTheme="majorEastAsia" w:hint="eastAsia"/>
          <w:sz w:val="24"/>
        </w:rPr>
        <w:t>３　意見の要旨とこれに対する市の考え方</w:t>
      </w:r>
    </w:p>
    <w:tbl>
      <w:tblPr>
        <w:tblStyle w:val="a3"/>
        <w:tblW w:w="13941" w:type="dxa"/>
        <w:tblInd w:w="-289" w:type="dxa"/>
        <w:tblLook w:val="04A0" w:firstRow="1" w:lastRow="0" w:firstColumn="1" w:lastColumn="0" w:noHBand="0" w:noVBand="1"/>
      </w:tblPr>
      <w:tblGrid>
        <w:gridCol w:w="710"/>
        <w:gridCol w:w="1134"/>
        <w:gridCol w:w="2268"/>
        <w:gridCol w:w="4961"/>
        <w:gridCol w:w="4868"/>
      </w:tblGrid>
      <w:tr w:rsidR="00B8749A" w:rsidRPr="00951AD9" w:rsidTr="001555EE">
        <w:trPr>
          <w:trHeight w:val="706"/>
        </w:trPr>
        <w:tc>
          <w:tcPr>
            <w:tcW w:w="710" w:type="dxa"/>
            <w:shd w:val="clear" w:color="auto" w:fill="CCFFFF"/>
            <w:vAlign w:val="center"/>
          </w:tcPr>
          <w:p w:rsidR="00B8749A" w:rsidRPr="003E4084" w:rsidRDefault="00B8749A" w:rsidP="00951AD9">
            <w:pPr>
              <w:jc w:val="center"/>
              <w:rPr>
                <w:rFonts w:asciiTheme="majorEastAsia" w:eastAsiaTheme="majorEastAsia" w:hAnsiTheme="majorEastAsia"/>
                <w:szCs w:val="21"/>
              </w:rPr>
            </w:pPr>
            <w:r w:rsidRPr="003E4084">
              <w:rPr>
                <w:rFonts w:asciiTheme="majorEastAsia" w:eastAsiaTheme="majorEastAsia" w:hAnsiTheme="majorEastAsia" w:hint="eastAsia"/>
                <w:szCs w:val="21"/>
              </w:rPr>
              <w:t>番号</w:t>
            </w:r>
          </w:p>
        </w:tc>
        <w:tc>
          <w:tcPr>
            <w:tcW w:w="3402" w:type="dxa"/>
            <w:gridSpan w:val="2"/>
            <w:shd w:val="clear" w:color="auto" w:fill="CCFFFF"/>
            <w:vAlign w:val="center"/>
          </w:tcPr>
          <w:p w:rsidR="00B8749A" w:rsidRDefault="00B8749A" w:rsidP="00951AD9">
            <w:pPr>
              <w:jc w:val="center"/>
              <w:rPr>
                <w:rFonts w:asciiTheme="majorEastAsia" w:eastAsiaTheme="majorEastAsia" w:hAnsiTheme="majorEastAsia"/>
                <w:sz w:val="24"/>
              </w:rPr>
            </w:pPr>
            <w:r>
              <w:rPr>
                <w:rFonts w:asciiTheme="majorEastAsia" w:eastAsiaTheme="majorEastAsia" w:hAnsiTheme="majorEastAsia" w:hint="eastAsia"/>
                <w:sz w:val="24"/>
              </w:rPr>
              <w:t>該当箇所</w:t>
            </w:r>
          </w:p>
        </w:tc>
        <w:tc>
          <w:tcPr>
            <w:tcW w:w="4961" w:type="dxa"/>
            <w:shd w:val="clear" w:color="auto" w:fill="CCFFFF"/>
            <w:vAlign w:val="center"/>
          </w:tcPr>
          <w:p w:rsidR="00B8749A" w:rsidRPr="00951AD9" w:rsidRDefault="00B8749A" w:rsidP="00951AD9">
            <w:pPr>
              <w:jc w:val="center"/>
              <w:rPr>
                <w:rFonts w:asciiTheme="majorEastAsia" w:eastAsiaTheme="majorEastAsia" w:hAnsiTheme="majorEastAsia"/>
                <w:sz w:val="24"/>
              </w:rPr>
            </w:pPr>
            <w:r>
              <w:rPr>
                <w:rFonts w:asciiTheme="majorEastAsia" w:eastAsiaTheme="majorEastAsia" w:hAnsiTheme="majorEastAsia" w:hint="eastAsia"/>
                <w:sz w:val="24"/>
              </w:rPr>
              <w:t>意見の要旨</w:t>
            </w:r>
          </w:p>
        </w:tc>
        <w:tc>
          <w:tcPr>
            <w:tcW w:w="4868" w:type="dxa"/>
            <w:shd w:val="clear" w:color="auto" w:fill="CCFFFF"/>
            <w:vAlign w:val="center"/>
          </w:tcPr>
          <w:p w:rsidR="00B8749A" w:rsidRPr="00951AD9" w:rsidRDefault="00B8749A" w:rsidP="00951AD9">
            <w:pPr>
              <w:jc w:val="center"/>
              <w:rPr>
                <w:rFonts w:asciiTheme="majorEastAsia" w:eastAsiaTheme="majorEastAsia" w:hAnsiTheme="majorEastAsia"/>
                <w:sz w:val="24"/>
              </w:rPr>
            </w:pPr>
            <w:r>
              <w:rPr>
                <w:rFonts w:asciiTheme="majorEastAsia" w:eastAsiaTheme="majorEastAsia" w:hAnsiTheme="majorEastAsia" w:hint="eastAsia"/>
                <w:sz w:val="24"/>
              </w:rPr>
              <w:t>意見に対する市の考え方</w:t>
            </w:r>
          </w:p>
        </w:tc>
      </w:tr>
      <w:tr w:rsidR="00C6296C" w:rsidRPr="00951AD9" w:rsidTr="001555EE">
        <w:trPr>
          <w:trHeight w:val="1694"/>
        </w:trPr>
        <w:tc>
          <w:tcPr>
            <w:tcW w:w="710" w:type="dxa"/>
            <w:shd w:val="clear" w:color="auto" w:fill="auto"/>
            <w:vAlign w:val="center"/>
          </w:tcPr>
          <w:p w:rsidR="00C6296C" w:rsidRPr="001555EE" w:rsidRDefault="00C6296C" w:rsidP="00C6296C">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１</w:t>
            </w:r>
          </w:p>
        </w:tc>
        <w:tc>
          <w:tcPr>
            <w:tcW w:w="1134" w:type="dxa"/>
            <w:shd w:val="clear" w:color="auto" w:fill="auto"/>
            <w:vAlign w:val="center"/>
          </w:tcPr>
          <w:p w:rsidR="00C6296C" w:rsidRPr="001555EE" w:rsidRDefault="008F5A89" w:rsidP="00C6296C">
            <w:pPr>
              <w:rPr>
                <w:rFonts w:asciiTheme="majorEastAsia" w:eastAsiaTheme="majorEastAsia" w:hAnsiTheme="majorEastAsia"/>
                <w:szCs w:val="21"/>
              </w:rPr>
            </w:pPr>
            <w:r w:rsidRPr="001555EE">
              <w:rPr>
                <w:rFonts w:asciiTheme="majorEastAsia" w:eastAsiaTheme="majorEastAsia" w:hAnsiTheme="majorEastAsia" w:hint="eastAsia"/>
                <w:szCs w:val="21"/>
              </w:rPr>
              <w:t>ｐ.８</w:t>
            </w:r>
          </w:p>
        </w:tc>
        <w:tc>
          <w:tcPr>
            <w:tcW w:w="2268" w:type="dxa"/>
            <w:shd w:val="clear" w:color="auto" w:fill="auto"/>
            <w:vAlign w:val="center"/>
          </w:tcPr>
          <w:p w:rsidR="00C6296C" w:rsidRPr="001555EE" w:rsidRDefault="00C6296C" w:rsidP="00C6296C">
            <w:pPr>
              <w:rPr>
                <w:rFonts w:asciiTheme="majorEastAsia" w:eastAsiaTheme="majorEastAsia" w:hAnsiTheme="majorEastAsia"/>
                <w:szCs w:val="21"/>
              </w:rPr>
            </w:pPr>
            <w:r w:rsidRPr="001555EE">
              <w:rPr>
                <w:rFonts w:asciiTheme="majorEastAsia" w:eastAsiaTheme="majorEastAsia" w:hAnsiTheme="majorEastAsia" w:hint="eastAsia"/>
                <w:szCs w:val="21"/>
              </w:rPr>
              <w:t>図</w:t>
            </w:r>
          </w:p>
        </w:tc>
        <w:tc>
          <w:tcPr>
            <w:tcW w:w="4961" w:type="dxa"/>
            <w:shd w:val="clear" w:color="auto" w:fill="auto"/>
            <w:vAlign w:val="center"/>
          </w:tcPr>
          <w:p w:rsidR="00C6296C" w:rsidRPr="001555EE" w:rsidRDefault="00C6296C" w:rsidP="008F5A89">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図に人工島がない。</w:t>
            </w:r>
          </w:p>
          <w:p w:rsidR="00C6296C" w:rsidRPr="001555EE" w:rsidRDefault="00C6296C" w:rsidP="008F5A89">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環境に影響を与える巨大人工物であるので、図に記載したほうがよいのではないか。</w:t>
            </w:r>
          </w:p>
        </w:tc>
        <w:tc>
          <w:tcPr>
            <w:tcW w:w="4868" w:type="dxa"/>
            <w:shd w:val="clear" w:color="auto" w:fill="auto"/>
            <w:vAlign w:val="center"/>
          </w:tcPr>
          <w:p w:rsidR="00C6296C" w:rsidRPr="001555EE" w:rsidRDefault="00C6296C" w:rsidP="008F5A89">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当該章は、市の概況を記しており、このうち「自然等概況」に関する記述であるので、人工島の有無は特に影響がないため、原案どおりとさせていただきます。</w:t>
            </w:r>
          </w:p>
        </w:tc>
      </w:tr>
      <w:tr w:rsidR="00C6296C" w:rsidRPr="00951AD9" w:rsidTr="001555EE">
        <w:trPr>
          <w:trHeight w:val="1123"/>
        </w:trPr>
        <w:tc>
          <w:tcPr>
            <w:tcW w:w="710" w:type="dxa"/>
            <w:shd w:val="clear" w:color="auto" w:fill="auto"/>
            <w:vAlign w:val="center"/>
          </w:tcPr>
          <w:p w:rsidR="00C6296C" w:rsidRPr="001555EE" w:rsidRDefault="00C6296C" w:rsidP="00C6296C">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２</w:t>
            </w:r>
          </w:p>
        </w:tc>
        <w:tc>
          <w:tcPr>
            <w:tcW w:w="1134" w:type="dxa"/>
            <w:shd w:val="clear" w:color="auto" w:fill="auto"/>
            <w:vAlign w:val="center"/>
          </w:tcPr>
          <w:p w:rsidR="00C6296C" w:rsidRPr="001555EE" w:rsidRDefault="008F5A89" w:rsidP="00C6296C">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C6296C" w:rsidRPr="001555EE">
              <w:rPr>
                <w:rFonts w:asciiTheme="majorEastAsia" w:eastAsiaTheme="majorEastAsia" w:hAnsiTheme="majorEastAsia" w:hint="eastAsia"/>
                <w:szCs w:val="21"/>
              </w:rPr>
              <w:t>９</w:t>
            </w:r>
          </w:p>
        </w:tc>
        <w:tc>
          <w:tcPr>
            <w:tcW w:w="2268" w:type="dxa"/>
            <w:shd w:val="clear" w:color="auto" w:fill="auto"/>
            <w:vAlign w:val="center"/>
          </w:tcPr>
          <w:p w:rsidR="00C6296C" w:rsidRPr="001555EE" w:rsidRDefault="00C6296C" w:rsidP="00C6296C">
            <w:pPr>
              <w:rPr>
                <w:rFonts w:asciiTheme="majorEastAsia" w:eastAsiaTheme="majorEastAsia" w:hAnsiTheme="majorEastAsia"/>
                <w:szCs w:val="21"/>
              </w:rPr>
            </w:pPr>
            <w:r w:rsidRPr="001555EE">
              <w:rPr>
                <w:rFonts w:asciiTheme="majorEastAsia" w:eastAsiaTheme="majorEastAsia" w:hAnsiTheme="majorEastAsia" w:hint="eastAsia"/>
                <w:szCs w:val="21"/>
              </w:rPr>
              <w:t>グラフ</w:t>
            </w:r>
          </w:p>
        </w:tc>
        <w:tc>
          <w:tcPr>
            <w:tcW w:w="4961" w:type="dxa"/>
            <w:shd w:val="clear" w:color="auto" w:fill="auto"/>
            <w:vAlign w:val="center"/>
          </w:tcPr>
          <w:p w:rsidR="00C6296C" w:rsidRPr="001555EE" w:rsidRDefault="00C6296C" w:rsidP="008F5A89">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単位がない。文字の向きの統一をしたほうがいいのではないか。</w:t>
            </w:r>
          </w:p>
        </w:tc>
        <w:tc>
          <w:tcPr>
            <w:tcW w:w="4868" w:type="dxa"/>
            <w:shd w:val="clear" w:color="auto" w:fill="auto"/>
            <w:vAlign w:val="center"/>
          </w:tcPr>
          <w:p w:rsidR="00C6296C" w:rsidRPr="001555EE" w:rsidRDefault="00C6296C" w:rsidP="008F5A89">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いただいたご意見を参考に修正いたします。</w:t>
            </w:r>
          </w:p>
        </w:tc>
      </w:tr>
    </w:tbl>
    <w:p w:rsidR="00004CD0" w:rsidRDefault="00004CD0">
      <w:r>
        <w:br w:type="page"/>
      </w:r>
    </w:p>
    <w:tbl>
      <w:tblPr>
        <w:tblStyle w:val="a3"/>
        <w:tblW w:w="13941" w:type="dxa"/>
        <w:tblInd w:w="-289" w:type="dxa"/>
        <w:tblLook w:val="04A0" w:firstRow="1" w:lastRow="0" w:firstColumn="1" w:lastColumn="0" w:noHBand="0" w:noVBand="1"/>
      </w:tblPr>
      <w:tblGrid>
        <w:gridCol w:w="710"/>
        <w:gridCol w:w="1134"/>
        <w:gridCol w:w="2268"/>
        <w:gridCol w:w="4961"/>
        <w:gridCol w:w="4868"/>
      </w:tblGrid>
      <w:tr w:rsidR="00B8749A" w:rsidRPr="00951AD9" w:rsidTr="001555EE">
        <w:trPr>
          <w:trHeight w:val="706"/>
        </w:trPr>
        <w:tc>
          <w:tcPr>
            <w:tcW w:w="710" w:type="dxa"/>
            <w:shd w:val="clear" w:color="auto" w:fill="CCFFFF"/>
            <w:vAlign w:val="center"/>
          </w:tcPr>
          <w:p w:rsidR="00B8749A" w:rsidRPr="003E4084" w:rsidRDefault="00B8749A" w:rsidP="00C6296C">
            <w:pPr>
              <w:jc w:val="center"/>
              <w:rPr>
                <w:rFonts w:asciiTheme="majorEastAsia" w:eastAsiaTheme="majorEastAsia" w:hAnsiTheme="majorEastAsia"/>
                <w:szCs w:val="21"/>
              </w:rPr>
            </w:pPr>
            <w:r w:rsidRPr="003E4084">
              <w:rPr>
                <w:rFonts w:asciiTheme="majorEastAsia" w:eastAsiaTheme="majorEastAsia" w:hAnsiTheme="majorEastAsia" w:hint="eastAsia"/>
                <w:szCs w:val="21"/>
              </w:rPr>
              <w:lastRenderedPageBreak/>
              <w:t>番号</w:t>
            </w:r>
          </w:p>
        </w:tc>
        <w:tc>
          <w:tcPr>
            <w:tcW w:w="3402" w:type="dxa"/>
            <w:gridSpan w:val="2"/>
            <w:shd w:val="clear" w:color="auto" w:fill="CCFFFF"/>
            <w:vAlign w:val="center"/>
          </w:tcPr>
          <w:p w:rsidR="00B8749A" w:rsidRDefault="00B8749A" w:rsidP="00C6296C">
            <w:pPr>
              <w:jc w:val="center"/>
              <w:rPr>
                <w:rFonts w:asciiTheme="majorEastAsia" w:eastAsiaTheme="majorEastAsia" w:hAnsiTheme="majorEastAsia"/>
                <w:sz w:val="24"/>
              </w:rPr>
            </w:pPr>
            <w:r>
              <w:rPr>
                <w:rFonts w:asciiTheme="majorEastAsia" w:eastAsiaTheme="majorEastAsia" w:hAnsiTheme="majorEastAsia" w:hint="eastAsia"/>
                <w:sz w:val="24"/>
              </w:rPr>
              <w:t>該当箇所</w:t>
            </w:r>
          </w:p>
        </w:tc>
        <w:tc>
          <w:tcPr>
            <w:tcW w:w="4961" w:type="dxa"/>
            <w:shd w:val="clear" w:color="auto" w:fill="CCFFFF"/>
            <w:vAlign w:val="center"/>
          </w:tcPr>
          <w:p w:rsidR="00B8749A" w:rsidRPr="00951AD9" w:rsidRDefault="00B8749A" w:rsidP="00C6296C">
            <w:pPr>
              <w:jc w:val="center"/>
              <w:rPr>
                <w:rFonts w:asciiTheme="majorEastAsia" w:eastAsiaTheme="majorEastAsia" w:hAnsiTheme="majorEastAsia"/>
                <w:sz w:val="24"/>
              </w:rPr>
            </w:pPr>
            <w:r>
              <w:rPr>
                <w:rFonts w:asciiTheme="majorEastAsia" w:eastAsiaTheme="majorEastAsia" w:hAnsiTheme="majorEastAsia" w:hint="eastAsia"/>
                <w:sz w:val="24"/>
              </w:rPr>
              <w:t>意見の要旨</w:t>
            </w:r>
          </w:p>
        </w:tc>
        <w:tc>
          <w:tcPr>
            <w:tcW w:w="4868" w:type="dxa"/>
            <w:shd w:val="clear" w:color="auto" w:fill="CCFFFF"/>
            <w:vAlign w:val="center"/>
          </w:tcPr>
          <w:p w:rsidR="00B8749A" w:rsidRPr="00951AD9" w:rsidRDefault="00B8749A" w:rsidP="00C6296C">
            <w:pPr>
              <w:jc w:val="center"/>
              <w:rPr>
                <w:rFonts w:asciiTheme="majorEastAsia" w:eastAsiaTheme="majorEastAsia" w:hAnsiTheme="majorEastAsia"/>
                <w:sz w:val="24"/>
              </w:rPr>
            </w:pPr>
            <w:r>
              <w:rPr>
                <w:rFonts w:asciiTheme="majorEastAsia" w:eastAsiaTheme="majorEastAsia" w:hAnsiTheme="majorEastAsia" w:hint="eastAsia"/>
                <w:sz w:val="24"/>
              </w:rPr>
              <w:t>意見に対する市の考え方</w:t>
            </w:r>
          </w:p>
        </w:tc>
      </w:tr>
      <w:tr w:rsidR="00C6296C" w:rsidRPr="00951AD9" w:rsidTr="001555EE">
        <w:trPr>
          <w:trHeight w:val="706"/>
        </w:trPr>
        <w:tc>
          <w:tcPr>
            <w:tcW w:w="710" w:type="dxa"/>
            <w:shd w:val="clear" w:color="auto" w:fill="auto"/>
            <w:vAlign w:val="center"/>
          </w:tcPr>
          <w:p w:rsidR="00C6296C" w:rsidRPr="001555EE" w:rsidRDefault="00C6296C" w:rsidP="00C6296C">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３</w:t>
            </w:r>
          </w:p>
        </w:tc>
        <w:tc>
          <w:tcPr>
            <w:tcW w:w="1134" w:type="dxa"/>
            <w:shd w:val="clear" w:color="auto" w:fill="auto"/>
            <w:vAlign w:val="center"/>
          </w:tcPr>
          <w:p w:rsidR="008F5A89" w:rsidRPr="001555EE" w:rsidRDefault="008F5A89" w:rsidP="00C6296C">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C6296C" w:rsidRPr="001555EE">
              <w:rPr>
                <w:rFonts w:asciiTheme="majorEastAsia" w:eastAsiaTheme="majorEastAsia" w:hAnsiTheme="majorEastAsia" w:hint="eastAsia"/>
                <w:szCs w:val="21"/>
              </w:rPr>
              <w:t>１７</w:t>
            </w:r>
          </w:p>
          <w:p w:rsidR="00C6296C" w:rsidRPr="001555EE" w:rsidRDefault="008F5A89" w:rsidP="00C6296C">
            <w:pPr>
              <w:rPr>
                <w:rFonts w:asciiTheme="majorEastAsia" w:eastAsiaTheme="majorEastAsia" w:hAnsiTheme="majorEastAsia"/>
                <w:szCs w:val="21"/>
              </w:rPr>
            </w:pPr>
            <w:r w:rsidRPr="001555EE">
              <w:rPr>
                <w:rFonts w:asciiTheme="majorEastAsia" w:eastAsiaTheme="majorEastAsia" w:hAnsiTheme="majorEastAsia" w:hint="eastAsia"/>
                <w:szCs w:val="21"/>
              </w:rPr>
              <w:t>－</w:t>
            </w:r>
            <w:r w:rsidR="00C6296C" w:rsidRPr="001555EE">
              <w:rPr>
                <w:rFonts w:asciiTheme="majorEastAsia" w:eastAsiaTheme="majorEastAsia" w:hAnsiTheme="majorEastAsia" w:hint="eastAsia"/>
                <w:szCs w:val="21"/>
              </w:rPr>
              <w:t>２０</w:t>
            </w:r>
          </w:p>
          <w:p w:rsidR="00C6296C" w:rsidRPr="001555EE" w:rsidRDefault="00C6296C" w:rsidP="00C6296C">
            <w:pPr>
              <w:rPr>
                <w:rFonts w:asciiTheme="majorEastAsia" w:eastAsiaTheme="majorEastAsia" w:hAnsiTheme="majorEastAsia"/>
                <w:szCs w:val="21"/>
              </w:rPr>
            </w:pPr>
          </w:p>
        </w:tc>
        <w:tc>
          <w:tcPr>
            <w:tcW w:w="2268" w:type="dxa"/>
            <w:shd w:val="clear" w:color="auto" w:fill="auto"/>
            <w:vAlign w:val="center"/>
          </w:tcPr>
          <w:p w:rsidR="00C6296C" w:rsidRPr="001555EE" w:rsidRDefault="00C6296C" w:rsidP="001555EE">
            <w:pPr>
              <w:rPr>
                <w:rFonts w:asciiTheme="majorEastAsia" w:eastAsiaTheme="majorEastAsia" w:hAnsiTheme="majorEastAsia"/>
                <w:szCs w:val="21"/>
              </w:rPr>
            </w:pPr>
            <w:r w:rsidRPr="001555EE">
              <w:rPr>
                <w:rFonts w:asciiTheme="majorEastAsia" w:eastAsiaTheme="majorEastAsia" w:hAnsiTheme="majorEastAsia" w:hint="eastAsia"/>
                <w:szCs w:val="21"/>
              </w:rPr>
              <w:t>５つの基本目標</w:t>
            </w:r>
          </w:p>
        </w:tc>
        <w:tc>
          <w:tcPr>
            <w:tcW w:w="4961" w:type="dxa"/>
            <w:shd w:val="clear" w:color="auto" w:fill="auto"/>
            <w:vAlign w:val="center"/>
          </w:tcPr>
          <w:p w:rsidR="00C6296C" w:rsidRPr="001555EE" w:rsidRDefault="00C6296C" w:rsidP="008F5A89">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環境像としての「地域で育み　未来へつなぐ　自然と歴史が共生する海峡</w:t>
            </w:r>
            <w:r w:rsidR="008F5A89" w:rsidRPr="001555EE">
              <w:rPr>
                <w:rFonts w:asciiTheme="majorEastAsia" w:eastAsiaTheme="majorEastAsia" w:hAnsiTheme="majorEastAsia" w:hint="eastAsia"/>
                <w:szCs w:val="21"/>
              </w:rPr>
              <w:t xml:space="preserve">都市　</w:t>
            </w:r>
            <w:r w:rsidRPr="001555EE">
              <w:rPr>
                <w:rFonts w:asciiTheme="majorEastAsia" w:eastAsiaTheme="majorEastAsia" w:hAnsiTheme="majorEastAsia" w:hint="eastAsia"/>
                <w:szCs w:val="21"/>
              </w:rPr>
              <w:t>しものせき」を目指すため、５つの目標があることが理解できた。</w:t>
            </w:r>
          </w:p>
          <w:p w:rsidR="00C6296C" w:rsidRPr="001555EE" w:rsidRDefault="00C6296C" w:rsidP="008F5A89">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より多くの方々に自然の魅力をアピール</w:t>
            </w:r>
            <w:bookmarkStart w:id="0" w:name="_GoBack"/>
            <w:bookmarkEnd w:id="0"/>
            <w:r w:rsidR="008F5A89" w:rsidRPr="001555EE">
              <w:rPr>
                <w:rFonts w:asciiTheme="majorEastAsia" w:eastAsiaTheme="majorEastAsia" w:hAnsiTheme="majorEastAsia" w:hint="eastAsia"/>
                <w:szCs w:val="21"/>
              </w:rPr>
              <w:t>を</w:t>
            </w:r>
            <w:r w:rsidRPr="001555EE">
              <w:rPr>
                <w:rFonts w:asciiTheme="majorEastAsia" w:eastAsiaTheme="majorEastAsia" w:hAnsiTheme="majorEastAsia" w:hint="eastAsia"/>
                <w:szCs w:val="21"/>
              </w:rPr>
              <w:t>していく必要があると考える。</w:t>
            </w:r>
          </w:p>
          <w:p w:rsidR="00C6296C" w:rsidRPr="001555EE" w:rsidRDefault="00C6296C" w:rsidP="008F5A89">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今後、地域ネットワークをさらに広げ、学習の場を増やしていき持続可能な社会を様々な方に理解していただき、住みよい街づくりをしていくことが大切であると考える。</w:t>
            </w:r>
          </w:p>
        </w:tc>
        <w:tc>
          <w:tcPr>
            <w:tcW w:w="4868" w:type="dxa"/>
            <w:shd w:val="clear" w:color="auto" w:fill="auto"/>
            <w:vAlign w:val="center"/>
          </w:tcPr>
          <w:p w:rsidR="00C6296C" w:rsidRPr="001555EE" w:rsidRDefault="00C6296C" w:rsidP="008F5A89">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いただいたご意見を参考に、本市の望ましい環境像を実現するために、今後も</w:t>
            </w:r>
            <w:r w:rsidR="00A5238F" w:rsidRPr="001555EE">
              <w:rPr>
                <w:rFonts w:asciiTheme="majorEastAsia" w:eastAsiaTheme="majorEastAsia" w:hAnsiTheme="majorEastAsia" w:hint="eastAsia"/>
                <w:szCs w:val="21"/>
              </w:rPr>
              <w:t>５</w:t>
            </w:r>
            <w:r w:rsidRPr="001555EE">
              <w:rPr>
                <w:rFonts w:asciiTheme="majorEastAsia" w:eastAsiaTheme="majorEastAsia" w:hAnsiTheme="majorEastAsia" w:hint="eastAsia"/>
                <w:szCs w:val="21"/>
              </w:rPr>
              <w:t>つの基本目標に取り組んでまいります。</w:t>
            </w:r>
          </w:p>
        </w:tc>
      </w:tr>
      <w:tr w:rsidR="008F5A89" w:rsidRPr="00951AD9" w:rsidTr="001555EE">
        <w:trPr>
          <w:trHeight w:val="1331"/>
        </w:trPr>
        <w:tc>
          <w:tcPr>
            <w:tcW w:w="710" w:type="dxa"/>
            <w:vAlign w:val="center"/>
          </w:tcPr>
          <w:p w:rsidR="008F5A89" w:rsidRPr="001555EE" w:rsidRDefault="008F5A89" w:rsidP="00C6296C">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４</w:t>
            </w:r>
          </w:p>
        </w:tc>
        <w:tc>
          <w:tcPr>
            <w:tcW w:w="1134" w:type="dxa"/>
            <w:vMerge w:val="restart"/>
            <w:vAlign w:val="center"/>
          </w:tcPr>
          <w:p w:rsidR="008F5A89" w:rsidRPr="001555EE" w:rsidRDefault="008F5A89" w:rsidP="00C6296C">
            <w:pPr>
              <w:rPr>
                <w:rFonts w:asciiTheme="majorEastAsia" w:eastAsiaTheme="majorEastAsia" w:hAnsiTheme="majorEastAsia"/>
                <w:szCs w:val="21"/>
              </w:rPr>
            </w:pPr>
            <w:r w:rsidRPr="001555EE">
              <w:rPr>
                <w:rFonts w:asciiTheme="majorEastAsia" w:eastAsiaTheme="majorEastAsia" w:hAnsiTheme="majorEastAsia" w:hint="eastAsia"/>
                <w:szCs w:val="21"/>
              </w:rPr>
              <w:t>ｐ.２６</w:t>
            </w:r>
          </w:p>
        </w:tc>
        <w:tc>
          <w:tcPr>
            <w:tcW w:w="2268" w:type="dxa"/>
            <w:vMerge w:val="restart"/>
            <w:vAlign w:val="center"/>
          </w:tcPr>
          <w:p w:rsidR="008F5A89" w:rsidRPr="001555EE" w:rsidRDefault="008F5A89" w:rsidP="00C6296C">
            <w:pPr>
              <w:rPr>
                <w:rFonts w:asciiTheme="majorEastAsia" w:eastAsiaTheme="majorEastAsia" w:hAnsiTheme="majorEastAsia"/>
                <w:szCs w:val="21"/>
              </w:rPr>
            </w:pPr>
            <w:r w:rsidRPr="001555EE">
              <w:rPr>
                <w:rFonts w:asciiTheme="majorEastAsia" w:eastAsiaTheme="majorEastAsia" w:hAnsiTheme="majorEastAsia" w:hint="eastAsia"/>
                <w:szCs w:val="21"/>
              </w:rPr>
              <w:t>里地・里山・里海の適正な管理</w:t>
            </w:r>
          </w:p>
        </w:tc>
        <w:tc>
          <w:tcPr>
            <w:tcW w:w="4961" w:type="dxa"/>
            <w:vAlign w:val="center"/>
          </w:tcPr>
          <w:p w:rsidR="008F5A89" w:rsidRPr="001555EE" w:rsidRDefault="008F5A89" w:rsidP="008F5A89">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荒れた森林や有害獣の食害、また海の漂着ゴミの問題など、深刻な環境な課題であると考えさせられる。</w:t>
            </w:r>
          </w:p>
          <w:p w:rsidR="008F5A89" w:rsidRPr="001555EE" w:rsidRDefault="008F5A89" w:rsidP="008F5A89">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今後は、ボランティア活動にも参加していき、海洋生物の環境保全に努め、ＳＤＧｓ目標に貢献していきたいと考える。</w:t>
            </w:r>
          </w:p>
        </w:tc>
        <w:tc>
          <w:tcPr>
            <w:tcW w:w="4868" w:type="dxa"/>
            <w:vAlign w:val="center"/>
          </w:tcPr>
          <w:p w:rsidR="008F5A89" w:rsidRPr="001555EE" w:rsidRDefault="008F5A89" w:rsidP="00A5238F">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持続可能な社会を構築し、将来の世代に対して誇ることのできる環境づくりの実現を目指し、ご協力をよろしくお願いいたします。</w:t>
            </w:r>
          </w:p>
        </w:tc>
      </w:tr>
      <w:tr w:rsidR="008F5A89" w:rsidRPr="00951AD9" w:rsidTr="001555EE">
        <w:trPr>
          <w:trHeight w:val="268"/>
        </w:trPr>
        <w:tc>
          <w:tcPr>
            <w:tcW w:w="710" w:type="dxa"/>
            <w:vAlign w:val="center"/>
          </w:tcPr>
          <w:p w:rsidR="008F5A89" w:rsidRPr="001555EE" w:rsidRDefault="008F5A89" w:rsidP="00C6296C">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５</w:t>
            </w:r>
          </w:p>
        </w:tc>
        <w:tc>
          <w:tcPr>
            <w:tcW w:w="1134" w:type="dxa"/>
            <w:vMerge/>
            <w:vAlign w:val="center"/>
          </w:tcPr>
          <w:p w:rsidR="008F5A89" w:rsidRPr="001555EE" w:rsidRDefault="008F5A89" w:rsidP="00C6296C">
            <w:pPr>
              <w:rPr>
                <w:rFonts w:asciiTheme="majorEastAsia" w:eastAsiaTheme="majorEastAsia" w:hAnsiTheme="majorEastAsia"/>
                <w:szCs w:val="21"/>
              </w:rPr>
            </w:pPr>
          </w:p>
        </w:tc>
        <w:tc>
          <w:tcPr>
            <w:tcW w:w="2268" w:type="dxa"/>
            <w:vMerge/>
            <w:vAlign w:val="center"/>
          </w:tcPr>
          <w:p w:rsidR="008F5A89" w:rsidRPr="001555EE" w:rsidRDefault="008F5A89" w:rsidP="00C6296C">
            <w:pPr>
              <w:rPr>
                <w:rFonts w:asciiTheme="majorEastAsia" w:eastAsiaTheme="majorEastAsia" w:hAnsiTheme="majorEastAsia"/>
                <w:szCs w:val="21"/>
              </w:rPr>
            </w:pPr>
          </w:p>
        </w:tc>
        <w:tc>
          <w:tcPr>
            <w:tcW w:w="4961" w:type="dxa"/>
            <w:vAlign w:val="center"/>
          </w:tcPr>
          <w:p w:rsidR="00A5238F" w:rsidRPr="001555EE" w:rsidRDefault="00A5238F" w:rsidP="00A5238F">
            <w:pPr>
              <w:rPr>
                <w:rFonts w:asciiTheme="majorEastAsia" w:eastAsiaTheme="majorEastAsia" w:hAnsiTheme="majorEastAsia"/>
                <w:szCs w:val="21"/>
              </w:rPr>
            </w:pPr>
            <w:r w:rsidRPr="001555EE">
              <w:rPr>
                <w:rFonts w:asciiTheme="majorEastAsia" w:eastAsiaTheme="majorEastAsia" w:hAnsiTheme="majorEastAsia" w:hint="eastAsia"/>
                <w:szCs w:val="21"/>
              </w:rPr>
              <w:t>（漂着ごみ）</w:t>
            </w:r>
          </w:p>
          <w:p w:rsidR="008F5A89" w:rsidRPr="001555EE" w:rsidRDefault="008F5A89" w:rsidP="008F5A89">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「役割分担を明確にする必要があります」と記載されており、従前の計画から変更が行われていないが、いまだに明確にされていないのか。</w:t>
            </w:r>
          </w:p>
          <w:p w:rsidR="008F5A89" w:rsidRPr="001555EE" w:rsidRDefault="008F5A89" w:rsidP="00A5238F">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県では、「海洋ごみの適正処理体制の確保」で記載があり、「やまぐち海洋ごみアクションプラン」も令和３年に作成さ</w:t>
            </w:r>
            <w:r w:rsidR="00860F43">
              <w:rPr>
                <w:rFonts w:asciiTheme="majorEastAsia" w:eastAsiaTheme="majorEastAsia" w:hAnsiTheme="majorEastAsia" w:hint="eastAsia"/>
                <w:szCs w:val="21"/>
              </w:rPr>
              <w:t>れ</w:t>
            </w:r>
            <w:r w:rsidRPr="001555EE">
              <w:rPr>
                <w:rFonts w:asciiTheme="majorEastAsia" w:eastAsiaTheme="majorEastAsia" w:hAnsiTheme="majorEastAsia" w:hint="eastAsia"/>
                <w:szCs w:val="21"/>
              </w:rPr>
              <w:t>ているが、その中で明確になっているのではないか。今回の中間見直しでは盛り込むべきではないか。</w:t>
            </w:r>
          </w:p>
        </w:tc>
        <w:tc>
          <w:tcPr>
            <w:tcW w:w="4868" w:type="dxa"/>
            <w:vAlign w:val="center"/>
          </w:tcPr>
          <w:p w:rsidR="008F17CB" w:rsidRDefault="008F17CB" w:rsidP="00D378FD">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山口県が作成しています「やまぐち海洋ごみアクションプラン」はあくまでも県の計画であり、市町との連携はありますが、それ以上の</w:t>
            </w:r>
            <w:r w:rsidR="0055414B" w:rsidRPr="004E5C0E">
              <w:rPr>
                <w:rFonts w:asciiTheme="majorEastAsia" w:eastAsiaTheme="majorEastAsia" w:hAnsiTheme="majorEastAsia" w:hint="eastAsia"/>
                <w:szCs w:val="21"/>
              </w:rPr>
              <w:t>制限</w:t>
            </w:r>
            <w:r w:rsidRPr="001555EE">
              <w:rPr>
                <w:rFonts w:asciiTheme="majorEastAsia" w:eastAsiaTheme="majorEastAsia" w:hAnsiTheme="majorEastAsia" w:hint="eastAsia"/>
                <w:szCs w:val="21"/>
              </w:rPr>
              <w:t>はないものと考えております</w:t>
            </w:r>
            <w:r>
              <w:rPr>
                <w:rFonts w:asciiTheme="majorEastAsia" w:eastAsiaTheme="majorEastAsia" w:hAnsiTheme="majorEastAsia" w:hint="eastAsia"/>
                <w:szCs w:val="21"/>
              </w:rPr>
              <w:t>。</w:t>
            </w:r>
          </w:p>
          <w:p w:rsidR="008F5A89" w:rsidRPr="001555EE" w:rsidRDefault="00D378FD" w:rsidP="00D378FD">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いただいたご意見を参考に修正いたします。</w:t>
            </w:r>
          </w:p>
        </w:tc>
      </w:tr>
      <w:tr w:rsidR="00B8749A" w:rsidRPr="00951AD9" w:rsidTr="001555EE">
        <w:trPr>
          <w:trHeight w:val="693"/>
        </w:trPr>
        <w:tc>
          <w:tcPr>
            <w:tcW w:w="710" w:type="dxa"/>
            <w:shd w:val="clear" w:color="auto" w:fill="CCFFFF"/>
            <w:vAlign w:val="center"/>
          </w:tcPr>
          <w:p w:rsidR="00B8749A" w:rsidRPr="003E4084" w:rsidRDefault="00B8749A" w:rsidP="00004CD0">
            <w:pPr>
              <w:jc w:val="center"/>
              <w:rPr>
                <w:rFonts w:asciiTheme="majorEastAsia" w:eastAsiaTheme="majorEastAsia" w:hAnsiTheme="majorEastAsia"/>
                <w:szCs w:val="21"/>
              </w:rPr>
            </w:pPr>
            <w:r w:rsidRPr="003E4084">
              <w:rPr>
                <w:rFonts w:asciiTheme="majorEastAsia" w:eastAsiaTheme="majorEastAsia" w:hAnsiTheme="majorEastAsia" w:hint="eastAsia"/>
                <w:szCs w:val="21"/>
              </w:rPr>
              <w:lastRenderedPageBreak/>
              <w:t>番号</w:t>
            </w:r>
          </w:p>
        </w:tc>
        <w:tc>
          <w:tcPr>
            <w:tcW w:w="3402" w:type="dxa"/>
            <w:gridSpan w:val="2"/>
            <w:shd w:val="clear" w:color="auto" w:fill="CCFFFF"/>
            <w:vAlign w:val="center"/>
          </w:tcPr>
          <w:p w:rsidR="00B8749A" w:rsidRDefault="00B8749A" w:rsidP="00004CD0">
            <w:pPr>
              <w:jc w:val="center"/>
              <w:rPr>
                <w:rFonts w:asciiTheme="majorEastAsia" w:eastAsiaTheme="majorEastAsia" w:hAnsiTheme="majorEastAsia"/>
                <w:sz w:val="24"/>
              </w:rPr>
            </w:pPr>
            <w:r>
              <w:rPr>
                <w:rFonts w:asciiTheme="majorEastAsia" w:eastAsiaTheme="majorEastAsia" w:hAnsiTheme="majorEastAsia" w:hint="eastAsia"/>
                <w:sz w:val="24"/>
              </w:rPr>
              <w:t>該当箇所</w:t>
            </w:r>
          </w:p>
        </w:tc>
        <w:tc>
          <w:tcPr>
            <w:tcW w:w="4961" w:type="dxa"/>
            <w:shd w:val="clear" w:color="auto" w:fill="CCFFFF"/>
            <w:vAlign w:val="center"/>
          </w:tcPr>
          <w:p w:rsidR="00B8749A" w:rsidRPr="00951AD9" w:rsidRDefault="00B8749A" w:rsidP="00004CD0">
            <w:pPr>
              <w:jc w:val="center"/>
              <w:rPr>
                <w:rFonts w:asciiTheme="majorEastAsia" w:eastAsiaTheme="majorEastAsia" w:hAnsiTheme="majorEastAsia"/>
                <w:sz w:val="24"/>
              </w:rPr>
            </w:pPr>
            <w:r>
              <w:rPr>
                <w:rFonts w:asciiTheme="majorEastAsia" w:eastAsiaTheme="majorEastAsia" w:hAnsiTheme="majorEastAsia" w:hint="eastAsia"/>
                <w:sz w:val="24"/>
              </w:rPr>
              <w:t>意見の要旨</w:t>
            </w:r>
          </w:p>
        </w:tc>
        <w:tc>
          <w:tcPr>
            <w:tcW w:w="4868" w:type="dxa"/>
            <w:shd w:val="clear" w:color="auto" w:fill="CCFFFF"/>
            <w:vAlign w:val="center"/>
          </w:tcPr>
          <w:p w:rsidR="00B8749A" w:rsidRPr="00951AD9" w:rsidRDefault="00B8749A" w:rsidP="00004CD0">
            <w:pPr>
              <w:jc w:val="center"/>
              <w:rPr>
                <w:rFonts w:asciiTheme="majorEastAsia" w:eastAsiaTheme="majorEastAsia" w:hAnsiTheme="majorEastAsia"/>
                <w:sz w:val="24"/>
              </w:rPr>
            </w:pPr>
            <w:r>
              <w:rPr>
                <w:rFonts w:asciiTheme="majorEastAsia" w:eastAsiaTheme="majorEastAsia" w:hAnsiTheme="majorEastAsia" w:hint="eastAsia"/>
                <w:sz w:val="24"/>
              </w:rPr>
              <w:t>意見に対する市の考え方</w:t>
            </w:r>
          </w:p>
        </w:tc>
      </w:tr>
      <w:tr w:rsidR="00004CD0" w:rsidRPr="00951AD9" w:rsidTr="001555EE">
        <w:trPr>
          <w:trHeight w:val="3538"/>
        </w:trPr>
        <w:tc>
          <w:tcPr>
            <w:tcW w:w="710" w:type="dxa"/>
            <w:vAlign w:val="center"/>
          </w:tcPr>
          <w:p w:rsidR="00004CD0" w:rsidRPr="001555EE" w:rsidRDefault="00004CD0" w:rsidP="00004CD0">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６</w:t>
            </w:r>
          </w:p>
        </w:tc>
        <w:tc>
          <w:tcPr>
            <w:tcW w:w="1134" w:type="dxa"/>
            <w:vAlign w:val="center"/>
          </w:tcPr>
          <w:p w:rsidR="00004CD0" w:rsidRPr="001555EE" w:rsidRDefault="008F5A89"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004CD0" w:rsidRPr="001555EE">
              <w:rPr>
                <w:rFonts w:asciiTheme="majorEastAsia" w:eastAsiaTheme="majorEastAsia" w:hAnsiTheme="majorEastAsia" w:hint="eastAsia"/>
                <w:szCs w:val="21"/>
              </w:rPr>
              <w:t>２７</w:t>
            </w:r>
          </w:p>
          <w:p w:rsidR="00004CD0" w:rsidRPr="001555EE" w:rsidRDefault="008F5A89"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004CD0" w:rsidRPr="001555EE">
              <w:rPr>
                <w:rFonts w:asciiTheme="majorEastAsia" w:eastAsiaTheme="majorEastAsia" w:hAnsiTheme="majorEastAsia" w:hint="eastAsia"/>
                <w:szCs w:val="21"/>
              </w:rPr>
              <w:t>６１</w:t>
            </w:r>
          </w:p>
          <w:p w:rsidR="00004CD0" w:rsidRPr="001555EE" w:rsidRDefault="008F5A89"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004CD0" w:rsidRPr="001555EE">
              <w:rPr>
                <w:rFonts w:asciiTheme="majorEastAsia" w:eastAsiaTheme="majorEastAsia" w:hAnsiTheme="majorEastAsia" w:hint="eastAsia"/>
                <w:szCs w:val="21"/>
              </w:rPr>
              <w:t>６４</w:t>
            </w:r>
          </w:p>
          <w:p w:rsidR="00004CD0" w:rsidRPr="001555EE" w:rsidRDefault="008F5A89"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004CD0" w:rsidRPr="001555EE">
              <w:rPr>
                <w:rFonts w:asciiTheme="majorEastAsia" w:eastAsiaTheme="majorEastAsia" w:hAnsiTheme="majorEastAsia" w:hint="eastAsia"/>
                <w:szCs w:val="21"/>
              </w:rPr>
              <w:t>６６</w:t>
            </w:r>
          </w:p>
        </w:tc>
        <w:tc>
          <w:tcPr>
            <w:tcW w:w="2268" w:type="dxa"/>
            <w:vAlign w:val="center"/>
          </w:tcPr>
          <w:p w:rsidR="00004CD0" w:rsidRPr="001555EE" w:rsidRDefault="001555EE"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w:t>
            </w:r>
            <w:r w:rsidR="00A5238F" w:rsidRPr="001555EE">
              <w:rPr>
                <w:rFonts w:asciiTheme="majorEastAsia" w:eastAsiaTheme="majorEastAsia" w:hAnsiTheme="majorEastAsia" w:hint="eastAsia"/>
                <w:szCs w:val="21"/>
              </w:rPr>
              <w:t>海岸漂着ごみ</w:t>
            </w:r>
            <w:r w:rsidR="00004CD0" w:rsidRPr="001555EE">
              <w:rPr>
                <w:rFonts w:asciiTheme="majorEastAsia" w:eastAsiaTheme="majorEastAsia" w:hAnsiTheme="majorEastAsia" w:hint="eastAsia"/>
                <w:szCs w:val="21"/>
              </w:rPr>
              <w:t>抑制に関する啓発</w:t>
            </w:r>
          </w:p>
          <w:p w:rsidR="00004CD0" w:rsidRPr="001555EE" w:rsidRDefault="001555EE" w:rsidP="00004CD0">
            <w:pPr>
              <w:rPr>
                <w:rFonts w:asciiTheme="majorEastAsia" w:eastAsiaTheme="majorEastAsia" w:hAnsiTheme="majorEastAsia"/>
                <w:kern w:val="0"/>
                <w:szCs w:val="21"/>
              </w:rPr>
            </w:pPr>
            <w:r w:rsidRPr="001555EE">
              <w:rPr>
                <w:rFonts w:asciiTheme="majorEastAsia" w:eastAsiaTheme="majorEastAsia" w:hAnsiTheme="majorEastAsia" w:hint="eastAsia"/>
                <w:kern w:val="0"/>
                <w:szCs w:val="21"/>
              </w:rPr>
              <w:t>・</w:t>
            </w:r>
            <w:r w:rsidR="00004CD0" w:rsidRPr="001555EE">
              <w:rPr>
                <w:rFonts w:asciiTheme="majorEastAsia" w:eastAsiaTheme="majorEastAsia" w:hAnsiTheme="majorEastAsia" w:hint="eastAsia"/>
                <w:kern w:val="0"/>
                <w:szCs w:val="21"/>
              </w:rPr>
              <w:t>省エネ診断実施回数</w:t>
            </w:r>
          </w:p>
          <w:p w:rsidR="00004CD0" w:rsidRPr="001555EE" w:rsidRDefault="00A5238F" w:rsidP="00004CD0">
            <w:pPr>
              <w:rPr>
                <w:rFonts w:asciiTheme="majorEastAsia" w:eastAsiaTheme="majorEastAsia" w:hAnsiTheme="majorEastAsia"/>
                <w:kern w:val="0"/>
                <w:szCs w:val="21"/>
              </w:rPr>
            </w:pPr>
            <w:r w:rsidRPr="001555EE">
              <w:rPr>
                <w:rFonts w:asciiTheme="majorEastAsia" w:eastAsiaTheme="majorEastAsia" w:hAnsiTheme="majorEastAsia" w:hint="eastAsia"/>
                <w:kern w:val="0"/>
                <w:szCs w:val="21"/>
              </w:rPr>
              <w:t>・公共施設設備の太陽光発電設備</w:t>
            </w:r>
            <w:r w:rsidR="00004CD0" w:rsidRPr="001555EE">
              <w:rPr>
                <w:rFonts w:asciiTheme="majorEastAsia" w:eastAsiaTheme="majorEastAsia" w:hAnsiTheme="majorEastAsia" w:hint="eastAsia"/>
                <w:kern w:val="0"/>
                <w:szCs w:val="21"/>
              </w:rPr>
              <w:t>出力</w:t>
            </w:r>
          </w:p>
          <w:p w:rsidR="00004CD0" w:rsidRPr="001555EE" w:rsidRDefault="001555EE" w:rsidP="00004CD0">
            <w:pPr>
              <w:rPr>
                <w:rFonts w:asciiTheme="majorEastAsia" w:eastAsiaTheme="majorEastAsia" w:hAnsiTheme="majorEastAsia"/>
                <w:szCs w:val="21"/>
              </w:rPr>
            </w:pPr>
            <w:r w:rsidRPr="001555EE">
              <w:rPr>
                <w:rFonts w:asciiTheme="majorEastAsia" w:eastAsiaTheme="majorEastAsia" w:hAnsiTheme="majorEastAsia" w:hint="eastAsia"/>
                <w:kern w:val="0"/>
                <w:szCs w:val="21"/>
              </w:rPr>
              <w:t>・</w:t>
            </w:r>
            <w:r w:rsidR="00004CD0" w:rsidRPr="001555EE">
              <w:rPr>
                <w:rFonts w:asciiTheme="majorEastAsia" w:eastAsiaTheme="majorEastAsia" w:hAnsiTheme="majorEastAsia" w:hint="eastAsia"/>
                <w:kern w:val="0"/>
                <w:szCs w:val="21"/>
              </w:rPr>
              <w:t>ＥＭＳ関連セミナー、勉強会の開催回数</w:t>
            </w:r>
          </w:p>
        </w:tc>
        <w:tc>
          <w:tcPr>
            <w:tcW w:w="4961" w:type="dxa"/>
            <w:vAlign w:val="center"/>
          </w:tcPr>
          <w:p w:rsidR="00004CD0" w:rsidRPr="001555EE" w:rsidRDefault="00004CD0" w:rsidP="00FA7DB3">
            <w:pPr>
              <w:ind w:firstLineChars="100" w:firstLine="210"/>
              <w:rPr>
                <w:rFonts w:asciiTheme="majorEastAsia" w:eastAsiaTheme="majorEastAsia" w:hAnsiTheme="majorEastAsia"/>
                <w:kern w:val="0"/>
                <w:szCs w:val="21"/>
              </w:rPr>
            </w:pPr>
            <w:r w:rsidRPr="001555EE">
              <w:rPr>
                <w:rFonts w:asciiTheme="majorEastAsia" w:eastAsiaTheme="majorEastAsia" w:hAnsiTheme="majorEastAsia" w:hint="eastAsia"/>
                <w:szCs w:val="21"/>
              </w:rPr>
              <w:t>ＰＣＤＡサイクル</w:t>
            </w:r>
            <w:r w:rsidRPr="001555EE">
              <w:rPr>
                <w:rFonts w:asciiTheme="majorEastAsia" w:eastAsiaTheme="majorEastAsia" w:hAnsiTheme="majorEastAsia"/>
                <w:szCs w:val="21"/>
              </w:rPr>
              <w:t>で進行管理をしていくと</w:t>
            </w:r>
            <w:r w:rsidRPr="001555EE">
              <w:rPr>
                <w:rFonts w:asciiTheme="majorEastAsia" w:eastAsiaTheme="majorEastAsia" w:hAnsiTheme="majorEastAsia" w:hint="eastAsia"/>
                <w:szCs w:val="21"/>
              </w:rPr>
              <w:t>あ</w:t>
            </w:r>
            <w:r w:rsidRPr="001555EE">
              <w:rPr>
                <w:rFonts w:asciiTheme="majorEastAsia" w:eastAsiaTheme="majorEastAsia" w:hAnsiTheme="majorEastAsia"/>
                <w:szCs w:val="21"/>
              </w:rPr>
              <w:t>るが</w:t>
            </w:r>
            <w:r w:rsidR="00BA6716">
              <w:rPr>
                <w:rFonts w:asciiTheme="majorEastAsia" w:eastAsiaTheme="majorEastAsia" w:hAnsiTheme="majorEastAsia" w:hint="eastAsia"/>
                <w:szCs w:val="21"/>
              </w:rPr>
              <w:t>、海岸漂着ごみ</w:t>
            </w:r>
            <w:r w:rsidRPr="001555EE">
              <w:rPr>
                <w:rFonts w:asciiTheme="majorEastAsia" w:eastAsiaTheme="majorEastAsia" w:hAnsiTheme="majorEastAsia" w:hint="eastAsia"/>
                <w:szCs w:val="21"/>
              </w:rPr>
              <w:t>抑制に関する啓発、</w:t>
            </w:r>
            <w:r w:rsidRPr="001555EE">
              <w:rPr>
                <w:rFonts w:asciiTheme="majorEastAsia" w:eastAsiaTheme="majorEastAsia" w:hAnsiTheme="majorEastAsia" w:hint="eastAsia"/>
                <w:kern w:val="0"/>
                <w:szCs w:val="21"/>
              </w:rPr>
              <w:t>省エネ診断実施回数、公共施設設備の太陽光発電設備出力、ＥＭＳ関連セミナー、勉強会の開催回数については、成果が直近０であるにもかかわらず、具体的な改善対策を検討していないように見受けられる。状況をきちんと点検し、見直しを行い、目標達成への道筋を立てるべきではないか。目標達成を目指して、対策をとっていただきたい。</w:t>
            </w:r>
          </w:p>
        </w:tc>
        <w:tc>
          <w:tcPr>
            <w:tcW w:w="4868" w:type="dxa"/>
            <w:vAlign w:val="center"/>
          </w:tcPr>
          <w:p w:rsidR="00004CD0" w:rsidRPr="001555EE" w:rsidRDefault="00004CD0" w:rsidP="00A5238F">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本計画において、「本計画の見直しに当たっては、事業や施策の効果等を評価した上で、施策の見直しの要否等</w:t>
            </w:r>
            <w:r w:rsidR="00A5238F" w:rsidRPr="001555EE">
              <w:rPr>
                <w:rFonts w:asciiTheme="majorEastAsia" w:eastAsiaTheme="majorEastAsia" w:hAnsiTheme="majorEastAsia" w:hint="eastAsia"/>
                <w:szCs w:val="21"/>
              </w:rPr>
              <w:t>を関係機関に確認を行い」と記しており</w:t>
            </w:r>
            <w:r w:rsidRPr="001555EE">
              <w:rPr>
                <w:rFonts w:asciiTheme="majorEastAsia" w:eastAsiaTheme="majorEastAsia" w:hAnsiTheme="majorEastAsia" w:hint="eastAsia"/>
                <w:szCs w:val="21"/>
              </w:rPr>
              <w:t>ます。従いまして、指標における成果が０もしくは低下したものについても単に見直しを図るのみではなく、事業等を継続実施するものもあります。施策の内容、目的に依るものであるので、ご理解いただきたいと思います。</w:t>
            </w:r>
          </w:p>
        </w:tc>
      </w:tr>
      <w:tr w:rsidR="00004CD0" w:rsidRPr="00951AD9" w:rsidTr="001555EE">
        <w:trPr>
          <w:trHeight w:val="2100"/>
        </w:trPr>
        <w:tc>
          <w:tcPr>
            <w:tcW w:w="710" w:type="dxa"/>
            <w:vAlign w:val="center"/>
          </w:tcPr>
          <w:p w:rsidR="00004CD0" w:rsidRPr="001555EE" w:rsidRDefault="00004CD0" w:rsidP="00004CD0">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７</w:t>
            </w:r>
          </w:p>
        </w:tc>
        <w:tc>
          <w:tcPr>
            <w:tcW w:w="1134" w:type="dxa"/>
            <w:vAlign w:val="center"/>
          </w:tcPr>
          <w:p w:rsidR="00004CD0" w:rsidRPr="001555EE" w:rsidRDefault="008F5A89"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004CD0" w:rsidRPr="001555EE">
              <w:rPr>
                <w:rFonts w:asciiTheme="majorEastAsia" w:eastAsiaTheme="majorEastAsia" w:hAnsiTheme="majorEastAsia" w:hint="eastAsia"/>
                <w:szCs w:val="21"/>
              </w:rPr>
              <w:t>３０</w:t>
            </w:r>
          </w:p>
        </w:tc>
        <w:tc>
          <w:tcPr>
            <w:tcW w:w="2268" w:type="dxa"/>
            <w:vAlign w:val="center"/>
          </w:tcPr>
          <w:p w:rsidR="00004CD0" w:rsidRPr="001555EE" w:rsidRDefault="00004CD0"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豊かな生態系の保全</w:t>
            </w:r>
          </w:p>
        </w:tc>
        <w:tc>
          <w:tcPr>
            <w:tcW w:w="4961" w:type="dxa"/>
            <w:vAlign w:val="center"/>
          </w:tcPr>
          <w:p w:rsidR="00004CD0" w:rsidRPr="001555EE" w:rsidRDefault="00004CD0" w:rsidP="00A5238F">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外来生物の侵入状況問題について、今後早期発見の為にも「しもまちアプリ」の通報システムを活用し、データ収集や情報共有を行い被害を軽減していけたらと考えさせられる。</w:t>
            </w:r>
          </w:p>
        </w:tc>
        <w:tc>
          <w:tcPr>
            <w:tcW w:w="4868" w:type="dxa"/>
            <w:vAlign w:val="center"/>
          </w:tcPr>
          <w:p w:rsidR="00004CD0" w:rsidRPr="001555EE" w:rsidRDefault="00004CD0" w:rsidP="00A5238F">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外来生物の定着及び被害を防ぐためには、早期発見による対応が必要であると考えております。</w:t>
            </w:r>
          </w:p>
          <w:p w:rsidR="00004CD0" w:rsidRPr="001555EE" w:rsidRDefault="00004CD0" w:rsidP="00A5238F">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szCs w:val="21"/>
              </w:rPr>
              <w:t>関係機関と連携して、効果的な情報発信及び情報収集に努めてまいります。</w:t>
            </w:r>
          </w:p>
        </w:tc>
      </w:tr>
      <w:tr w:rsidR="00004CD0" w:rsidRPr="00951AD9" w:rsidTr="001555EE">
        <w:trPr>
          <w:trHeight w:val="1331"/>
        </w:trPr>
        <w:tc>
          <w:tcPr>
            <w:tcW w:w="710" w:type="dxa"/>
            <w:vAlign w:val="center"/>
          </w:tcPr>
          <w:p w:rsidR="00004CD0" w:rsidRPr="001555EE" w:rsidRDefault="00004CD0" w:rsidP="00004CD0">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８</w:t>
            </w:r>
          </w:p>
        </w:tc>
        <w:tc>
          <w:tcPr>
            <w:tcW w:w="1134" w:type="dxa"/>
            <w:vAlign w:val="center"/>
          </w:tcPr>
          <w:p w:rsidR="00004CD0" w:rsidRPr="001555EE" w:rsidRDefault="008F5A89"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004CD0" w:rsidRPr="001555EE">
              <w:rPr>
                <w:rFonts w:asciiTheme="majorEastAsia" w:eastAsiaTheme="majorEastAsia" w:hAnsiTheme="majorEastAsia" w:hint="eastAsia"/>
                <w:szCs w:val="21"/>
              </w:rPr>
              <w:t>３３</w:t>
            </w:r>
          </w:p>
        </w:tc>
        <w:tc>
          <w:tcPr>
            <w:tcW w:w="2268" w:type="dxa"/>
            <w:vAlign w:val="center"/>
          </w:tcPr>
          <w:p w:rsidR="00004CD0" w:rsidRPr="001555EE" w:rsidRDefault="00004CD0"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自然とふれあいの確保</w:t>
            </w:r>
          </w:p>
        </w:tc>
        <w:tc>
          <w:tcPr>
            <w:tcW w:w="4961" w:type="dxa"/>
            <w:vAlign w:val="center"/>
          </w:tcPr>
          <w:p w:rsidR="00004CD0" w:rsidRPr="001555EE" w:rsidRDefault="00004CD0" w:rsidP="00A5238F">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つのしま自然館」について上位計画の県の計画の中では「自然とふれあいの場や機会の充実」「自然と人とのふれあいの確保」の中で触れられているが、市の計画の中には見当たらないように思うので、記載があってもよいのではないか。</w:t>
            </w:r>
          </w:p>
        </w:tc>
        <w:tc>
          <w:tcPr>
            <w:tcW w:w="4868" w:type="dxa"/>
            <w:vAlign w:val="center"/>
          </w:tcPr>
          <w:p w:rsidR="00004CD0" w:rsidRPr="001555EE" w:rsidRDefault="00A5238F" w:rsidP="00A5238F">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本計画のｐ.</w:t>
            </w:r>
            <w:r w:rsidR="00004CD0" w:rsidRPr="001555EE">
              <w:rPr>
                <w:rFonts w:asciiTheme="majorEastAsia" w:eastAsiaTheme="majorEastAsia" w:hAnsiTheme="majorEastAsia" w:hint="eastAsia"/>
                <w:szCs w:val="21"/>
              </w:rPr>
              <w:t>３４主要な施策「自然とふれあいの推進」のなかで、つのしま自然館について記載しております。</w:t>
            </w:r>
          </w:p>
        </w:tc>
      </w:tr>
    </w:tbl>
    <w:p w:rsidR="001555EE" w:rsidRDefault="001555EE">
      <w:r>
        <w:br w:type="page"/>
      </w:r>
    </w:p>
    <w:tbl>
      <w:tblPr>
        <w:tblStyle w:val="a3"/>
        <w:tblW w:w="13941" w:type="dxa"/>
        <w:tblInd w:w="-289" w:type="dxa"/>
        <w:tblLook w:val="04A0" w:firstRow="1" w:lastRow="0" w:firstColumn="1" w:lastColumn="0" w:noHBand="0" w:noVBand="1"/>
      </w:tblPr>
      <w:tblGrid>
        <w:gridCol w:w="710"/>
        <w:gridCol w:w="1134"/>
        <w:gridCol w:w="2268"/>
        <w:gridCol w:w="4961"/>
        <w:gridCol w:w="4868"/>
      </w:tblGrid>
      <w:tr w:rsidR="00B8749A" w:rsidRPr="00951AD9" w:rsidTr="001555EE">
        <w:trPr>
          <w:trHeight w:val="693"/>
        </w:trPr>
        <w:tc>
          <w:tcPr>
            <w:tcW w:w="710" w:type="dxa"/>
            <w:shd w:val="clear" w:color="auto" w:fill="CCFFFF"/>
            <w:vAlign w:val="center"/>
          </w:tcPr>
          <w:p w:rsidR="00B8749A" w:rsidRPr="003E4084" w:rsidRDefault="00B8749A" w:rsidP="00004CD0">
            <w:pPr>
              <w:jc w:val="center"/>
              <w:rPr>
                <w:rFonts w:asciiTheme="majorEastAsia" w:eastAsiaTheme="majorEastAsia" w:hAnsiTheme="majorEastAsia"/>
                <w:szCs w:val="21"/>
              </w:rPr>
            </w:pPr>
            <w:r w:rsidRPr="003E4084">
              <w:rPr>
                <w:rFonts w:asciiTheme="majorEastAsia" w:eastAsiaTheme="majorEastAsia" w:hAnsiTheme="majorEastAsia" w:hint="eastAsia"/>
                <w:szCs w:val="21"/>
              </w:rPr>
              <w:lastRenderedPageBreak/>
              <w:t>番号</w:t>
            </w:r>
          </w:p>
        </w:tc>
        <w:tc>
          <w:tcPr>
            <w:tcW w:w="3402" w:type="dxa"/>
            <w:gridSpan w:val="2"/>
            <w:shd w:val="clear" w:color="auto" w:fill="CCFFFF"/>
            <w:vAlign w:val="center"/>
          </w:tcPr>
          <w:p w:rsidR="00B8749A" w:rsidRDefault="00B8749A" w:rsidP="00004CD0">
            <w:pPr>
              <w:jc w:val="center"/>
              <w:rPr>
                <w:rFonts w:asciiTheme="majorEastAsia" w:eastAsiaTheme="majorEastAsia" w:hAnsiTheme="majorEastAsia"/>
                <w:sz w:val="24"/>
              </w:rPr>
            </w:pPr>
            <w:r>
              <w:rPr>
                <w:rFonts w:asciiTheme="majorEastAsia" w:eastAsiaTheme="majorEastAsia" w:hAnsiTheme="majorEastAsia" w:hint="eastAsia"/>
                <w:sz w:val="24"/>
              </w:rPr>
              <w:t>該当箇所</w:t>
            </w:r>
          </w:p>
        </w:tc>
        <w:tc>
          <w:tcPr>
            <w:tcW w:w="4961" w:type="dxa"/>
            <w:shd w:val="clear" w:color="auto" w:fill="CCFFFF"/>
            <w:vAlign w:val="center"/>
          </w:tcPr>
          <w:p w:rsidR="00B8749A" w:rsidRPr="00951AD9" w:rsidRDefault="00B8749A" w:rsidP="00004CD0">
            <w:pPr>
              <w:jc w:val="center"/>
              <w:rPr>
                <w:rFonts w:asciiTheme="majorEastAsia" w:eastAsiaTheme="majorEastAsia" w:hAnsiTheme="majorEastAsia"/>
                <w:sz w:val="24"/>
              </w:rPr>
            </w:pPr>
            <w:r>
              <w:rPr>
                <w:rFonts w:asciiTheme="majorEastAsia" w:eastAsiaTheme="majorEastAsia" w:hAnsiTheme="majorEastAsia" w:hint="eastAsia"/>
                <w:sz w:val="24"/>
              </w:rPr>
              <w:t>意見の要旨</w:t>
            </w:r>
          </w:p>
        </w:tc>
        <w:tc>
          <w:tcPr>
            <w:tcW w:w="4868" w:type="dxa"/>
            <w:shd w:val="clear" w:color="auto" w:fill="CCFFFF"/>
            <w:vAlign w:val="center"/>
          </w:tcPr>
          <w:p w:rsidR="00B8749A" w:rsidRPr="00951AD9" w:rsidRDefault="00B8749A" w:rsidP="00004CD0">
            <w:pPr>
              <w:jc w:val="center"/>
              <w:rPr>
                <w:rFonts w:asciiTheme="majorEastAsia" w:eastAsiaTheme="majorEastAsia" w:hAnsiTheme="majorEastAsia"/>
                <w:sz w:val="24"/>
              </w:rPr>
            </w:pPr>
            <w:r>
              <w:rPr>
                <w:rFonts w:asciiTheme="majorEastAsia" w:eastAsiaTheme="majorEastAsia" w:hAnsiTheme="majorEastAsia" w:hint="eastAsia"/>
                <w:sz w:val="24"/>
              </w:rPr>
              <w:t>意見に対する市の考え方</w:t>
            </w:r>
          </w:p>
        </w:tc>
      </w:tr>
      <w:tr w:rsidR="00004CD0" w:rsidRPr="00921BE7" w:rsidTr="00BA6716">
        <w:trPr>
          <w:trHeight w:val="3396"/>
        </w:trPr>
        <w:tc>
          <w:tcPr>
            <w:tcW w:w="710" w:type="dxa"/>
            <w:shd w:val="clear" w:color="auto" w:fill="auto"/>
            <w:vAlign w:val="center"/>
          </w:tcPr>
          <w:p w:rsidR="00004CD0" w:rsidRPr="001555EE" w:rsidRDefault="00004CD0" w:rsidP="00004CD0">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９</w:t>
            </w:r>
          </w:p>
        </w:tc>
        <w:tc>
          <w:tcPr>
            <w:tcW w:w="1134" w:type="dxa"/>
            <w:shd w:val="clear" w:color="auto" w:fill="auto"/>
            <w:vAlign w:val="center"/>
          </w:tcPr>
          <w:p w:rsidR="00004CD0" w:rsidRPr="001555EE" w:rsidRDefault="008F5A89"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004CD0" w:rsidRPr="001555EE">
              <w:rPr>
                <w:rFonts w:asciiTheme="majorEastAsia" w:eastAsiaTheme="majorEastAsia" w:hAnsiTheme="majorEastAsia" w:hint="eastAsia"/>
                <w:szCs w:val="21"/>
              </w:rPr>
              <w:t>５４</w:t>
            </w:r>
          </w:p>
        </w:tc>
        <w:tc>
          <w:tcPr>
            <w:tcW w:w="2268" w:type="dxa"/>
            <w:shd w:val="clear" w:color="auto" w:fill="auto"/>
            <w:vAlign w:val="center"/>
          </w:tcPr>
          <w:p w:rsidR="00004CD0" w:rsidRPr="001555EE" w:rsidRDefault="00004CD0" w:rsidP="00004CD0">
            <w:pPr>
              <w:rPr>
                <w:rFonts w:asciiTheme="majorEastAsia" w:eastAsiaTheme="majorEastAsia" w:hAnsiTheme="majorEastAsia"/>
                <w:szCs w:val="21"/>
              </w:rPr>
            </w:pPr>
            <w:r w:rsidRPr="001555EE">
              <w:rPr>
                <w:rFonts w:asciiTheme="majorEastAsia" w:eastAsiaTheme="majorEastAsia" w:hAnsiTheme="majorEastAsia" w:hint="eastAsia"/>
                <w:szCs w:val="21"/>
              </w:rPr>
              <w:t>公園・緑地等の整備</w:t>
            </w:r>
          </w:p>
        </w:tc>
        <w:tc>
          <w:tcPr>
            <w:tcW w:w="4961" w:type="dxa"/>
            <w:shd w:val="clear" w:color="auto" w:fill="auto"/>
            <w:vAlign w:val="center"/>
          </w:tcPr>
          <w:p w:rsidR="00004CD0" w:rsidRPr="001555EE" w:rsidRDefault="00004CD0" w:rsidP="00EA2FB7">
            <w:pPr>
              <w:ind w:firstLineChars="100" w:firstLine="210"/>
              <w:jc w:val="left"/>
              <w:rPr>
                <w:rFonts w:asciiTheme="majorEastAsia" w:eastAsiaTheme="majorEastAsia" w:hAnsiTheme="majorEastAsia" w:cs="Arial"/>
                <w:szCs w:val="21"/>
              </w:rPr>
            </w:pPr>
            <w:r w:rsidRPr="001555EE">
              <w:rPr>
                <w:rFonts w:asciiTheme="majorEastAsia" w:eastAsiaTheme="majorEastAsia" w:hAnsiTheme="majorEastAsia" w:cs="Times New Roman" w:hint="eastAsia"/>
                <w:szCs w:val="21"/>
              </w:rPr>
              <w:t>「緑化の推進」</w:t>
            </w:r>
            <w:r w:rsidR="00BD0338">
              <w:rPr>
                <w:rFonts w:asciiTheme="majorEastAsia" w:eastAsiaTheme="majorEastAsia" w:hAnsiTheme="majorEastAsia" w:cs="Times New Roman" w:hint="eastAsia"/>
                <w:szCs w:val="21"/>
              </w:rPr>
              <w:t>の</w:t>
            </w:r>
            <w:r w:rsidR="00D36FF4" w:rsidRPr="001555EE">
              <w:rPr>
                <w:rFonts w:asciiTheme="majorEastAsia" w:eastAsiaTheme="majorEastAsia" w:hAnsiTheme="majorEastAsia" w:cs="Times New Roman" w:hint="eastAsia"/>
                <w:szCs w:val="21"/>
              </w:rPr>
              <w:t>主要な施策</w:t>
            </w:r>
            <w:r w:rsidRPr="001555EE">
              <w:rPr>
                <w:rFonts w:asciiTheme="majorEastAsia" w:eastAsiaTheme="majorEastAsia" w:hAnsiTheme="majorEastAsia" w:cs="Times New Roman" w:hint="eastAsia"/>
                <w:szCs w:val="21"/>
              </w:rPr>
              <w:t>だけでは不十分であると思います。</w:t>
            </w:r>
            <w:r w:rsidR="00EA2FB7" w:rsidRPr="001555EE">
              <w:rPr>
                <w:rFonts w:asciiTheme="majorEastAsia" w:eastAsiaTheme="majorEastAsia" w:hAnsiTheme="majorEastAsia" w:cs="Times New Roman" w:hint="eastAsia"/>
                <w:szCs w:val="21"/>
              </w:rPr>
              <w:t>市内の緑化の減少に歯止めがかからない状況となっているため、</w:t>
            </w:r>
            <w:r w:rsidRPr="001555EE">
              <w:rPr>
                <w:rFonts w:asciiTheme="majorEastAsia" w:eastAsiaTheme="majorEastAsia" w:hAnsiTheme="majorEastAsia" w:cs="Arial" w:hint="eastAsia"/>
                <w:szCs w:val="21"/>
              </w:rPr>
              <w:t>学校や公共施設等における植樹の推進、住宅や工場・商業施設等の敷地面積の一定割合（２～３割以上）の緑化を求めること、街路樹を充実させること、森林破壊を伴う発電事業などを原則不許可にすることなどの施策が必要であると思います。</w:t>
            </w:r>
          </w:p>
        </w:tc>
        <w:tc>
          <w:tcPr>
            <w:tcW w:w="4868" w:type="dxa"/>
            <w:shd w:val="clear" w:color="auto" w:fill="auto"/>
            <w:vAlign w:val="center"/>
          </w:tcPr>
          <w:p w:rsidR="00004CD0" w:rsidRPr="001555EE" w:rsidRDefault="00EA2FB7" w:rsidP="00004CD0">
            <w:pPr>
              <w:jc w:val="left"/>
              <w:rPr>
                <w:rFonts w:asciiTheme="majorEastAsia" w:eastAsiaTheme="majorEastAsia" w:hAnsiTheme="majorEastAsia"/>
                <w:szCs w:val="21"/>
              </w:rPr>
            </w:pPr>
            <w:r w:rsidRPr="001555EE">
              <w:rPr>
                <w:rFonts w:asciiTheme="majorEastAsia" w:eastAsiaTheme="majorEastAsia" w:hAnsiTheme="majorEastAsia" w:hint="eastAsia"/>
                <w:szCs w:val="21"/>
              </w:rPr>
              <w:t xml:space="preserve">　緑化の推進につきましては、緑化祭の開催などを通じ市民の緑化意識の醸成に努めているところでございます。</w:t>
            </w:r>
          </w:p>
          <w:p w:rsidR="00EA2FB7" w:rsidRPr="001555EE" w:rsidRDefault="00EA2FB7" w:rsidP="00CC0EB2">
            <w:pPr>
              <w:jc w:val="left"/>
              <w:rPr>
                <w:rFonts w:asciiTheme="majorEastAsia" w:eastAsiaTheme="majorEastAsia" w:hAnsiTheme="majorEastAsia"/>
                <w:szCs w:val="21"/>
              </w:rPr>
            </w:pPr>
            <w:r w:rsidRPr="001555EE">
              <w:rPr>
                <w:rFonts w:asciiTheme="majorEastAsia" w:eastAsiaTheme="majorEastAsia" w:hAnsiTheme="majorEastAsia" w:hint="eastAsia"/>
                <w:szCs w:val="21"/>
              </w:rPr>
              <w:t xml:space="preserve">　</w:t>
            </w:r>
            <w:r w:rsidR="00CC0EB2">
              <w:rPr>
                <w:rFonts w:asciiTheme="majorEastAsia" w:eastAsiaTheme="majorEastAsia" w:hAnsiTheme="majorEastAsia" w:hint="eastAsia"/>
                <w:szCs w:val="21"/>
              </w:rPr>
              <w:t>引き続き</w:t>
            </w:r>
            <w:r w:rsidRPr="001555EE">
              <w:rPr>
                <w:rFonts w:asciiTheme="majorEastAsia" w:eastAsiaTheme="majorEastAsia" w:hAnsiTheme="majorEastAsia" w:hint="eastAsia"/>
                <w:szCs w:val="21"/>
              </w:rPr>
              <w:t>、</w:t>
            </w:r>
            <w:r w:rsidR="00CC0EB2">
              <w:rPr>
                <w:rFonts w:asciiTheme="majorEastAsia" w:eastAsiaTheme="majorEastAsia" w:hAnsiTheme="majorEastAsia" w:hint="eastAsia"/>
                <w:szCs w:val="21"/>
              </w:rPr>
              <w:t>「下関市緑の基本計画」に基づき、緑化に関する</w:t>
            </w:r>
            <w:r w:rsidR="00D36FF4" w:rsidRPr="001555EE">
              <w:rPr>
                <w:rFonts w:asciiTheme="majorEastAsia" w:eastAsiaTheme="majorEastAsia" w:hAnsiTheme="majorEastAsia" w:hint="eastAsia"/>
                <w:szCs w:val="21"/>
              </w:rPr>
              <w:t>施策の検討を行い、街路樹</w:t>
            </w:r>
            <w:r w:rsidR="00CC0EB2">
              <w:rPr>
                <w:rFonts w:asciiTheme="majorEastAsia" w:eastAsiaTheme="majorEastAsia" w:hAnsiTheme="majorEastAsia" w:hint="eastAsia"/>
                <w:szCs w:val="21"/>
              </w:rPr>
              <w:t>の適切な管理と合わせ、</w:t>
            </w:r>
            <w:r w:rsidR="00D36FF4" w:rsidRPr="001555EE">
              <w:rPr>
                <w:rFonts w:asciiTheme="majorEastAsia" w:eastAsiaTheme="majorEastAsia" w:hAnsiTheme="majorEastAsia" w:hint="eastAsia"/>
                <w:szCs w:val="21"/>
              </w:rPr>
              <w:t>市民の緑化意識の醸成及び緑地の保全に努めてまいりたいと考えております。</w:t>
            </w:r>
          </w:p>
        </w:tc>
      </w:tr>
    </w:tbl>
    <w:p w:rsidR="00BA6716" w:rsidRDefault="00BA6716">
      <w:r>
        <w:br w:type="page"/>
      </w:r>
    </w:p>
    <w:tbl>
      <w:tblPr>
        <w:tblStyle w:val="a3"/>
        <w:tblW w:w="13941" w:type="dxa"/>
        <w:tblInd w:w="-289" w:type="dxa"/>
        <w:tblLook w:val="04A0" w:firstRow="1" w:lastRow="0" w:firstColumn="1" w:lastColumn="0" w:noHBand="0" w:noVBand="1"/>
      </w:tblPr>
      <w:tblGrid>
        <w:gridCol w:w="710"/>
        <w:gridCol w:w="1134"/>
        <w:gridCol w:w="2268"/>
        <w:gridCol w:w="4961"/>
        <w:gridCol w:w="4868"/>
      </w:tblGrid>
      <w:tr w:rsidR="00BA6716" w:rsidRPr="00951AD9" w:rsidTr="00D03C2C">
        <w:trPr>
          <w:trHeight w:val="693"/>
        </w:trPr>
        <w:tc>
          <w:tcPr>
            <w:tcW w:w="710" w:type="dxa"/>
            <w:shd w:val="clear" w:color="auto" w:fill="CCFFFF"/>
            <w:vAlign w:val="center"/>
          </w:tcPr>
          <w:p w:rsidR="00BA6716" w:rsidRPr="003E4084" w:rsidRDefault="00BA6716" w:rsidP="00D03C2C">
            <w:pPr>
              <w:jc w:val="center"/>
              <w:rPr>
                <w:rFonts w:asciiTheme="majorEastAsia" w:eastAsiaTheme="majorEastAsia" w:hAnsiTheme="majorEastAsia"/>
                <w:szCs w:val="21"/>
              </w:rPr>
            </w:pPr>
            <w:r w:rsidRPr="003E4084">
              <w:rPr>
                <w:rFonts w:asciiTheme="majorEastAsia" w:eastAsiaTheme="majorEastAsia" w:hAnsiTheme="majorEastAsia" w:hint="eastAsia"/>
                <w:szCs w:val="21"/>
              </w:rPr>
              <w:lastRenderedPageBreak/>
              <w:t>番号</w:t>
            </w:r>
          </w:p>
        </w:tc>
        <w:tc>
          <w:tcPr>
            <w:tcW w:w="3402" w:type="dxa"/>
            <w:gridSpan w:val="2"/>
            <w:shd w:val="clear" w:color="auto" w:fill="CCFFFF"/>
            <w:vAlign w:val="center"/>
          </w:tcPr>
          <w:p w:rsidR="00BA6716" w:rsidRDefault="00BA6716" w:rsidP="00D03C2C">
            <w:pPr>
              <w:jc w:val="center"/>
              <w:rPr>
                <w:rFonts w:asciiTheme="majorEastAsia" w:eastAsiaTheme="majorEastAsia" w:hAnsiTheme="majorEastAsia"/>
                <w:sz w:val="24"/>
              </w:rPr>
            </w:pPr>
            <w:r>
              <w:rPr>
                <w:rFonts w:asciiTheme="majorEastAsia" w:eastAsiaTheme="majorEastAsia" w:hAnsiTheme="majorEastAsia" w:hint="eastAsia"/>
                <w:sz w:val="24"/>
              </w:rPr>
              <w:t>該当箇所</w:t>
            </w:r>
          </w:p>
        </w:tc>
        <w:tc>
          <w:tcPr>
            <w:tcW w:w="4961" w:type="dxa"/>
            <w:shd w:val="clear" w:color="auto" w:fill="CCFFFF"/>
            <w:vAlign w:val="center"/>
          </w:tcPr>
          <w:p w:rsidR="00BA6716" w:rsidRPr="00951AD9" w:rsidRDefault="00BA6716" w:rsidP="00D03C2C">
            <w:pPr>
              <w:jc w:val="center"/>
              <w:rPr>
                <w:rFonts w:asciiTheme="majorEastAsia" w:eastAsiaTheme="majorEastAsia" w:hAnsiTheme="majorEastAsia"/>
                <w:sz w:val="24"/>
              </w:rPr>
            </w:pPr>
            <w:r>
              <w:rPr>
                <w:rFonts w:asciiTheme="majorEastAsia" w:eastAsiaTheme="majorEastAsia" w:hAnsiTheme="majorEastAsia" w:hint="eastAsia"/>
                <w:sz w:val="24"/>
              </w:rPr>
              <w:t>意見の要旨</w:t>
            </w:r>
          </w:p>
        </w:tc>
        <w:tc>
          <w:tcPr>
            <w:tcW w:w="4868" w:type="dxa"/>
            <w:shd w:val="clear" w:color="auto" w:fill="CCFFFF"/>
            <w:vAlign w:val="center"/>
          </w:tcPr>
          <w:p w:rsidR="00BA6716" w:rsidRPr="00951AD9" w:rsidRDefault="00BA6716" w:rsidP="00D03C2C">
            <w:pPr>
              <w:jc w:val="center"/>
              <w:rPr>
                <w:rFonts w:asciiTheme="majorEastAsia" w:eastAsiaTheme="majorEastAsia" w:hAnsiTheme="majorEastAsia"/>
                <w:sz w:val="24"/>
              </w:rPr>
            </w:pPr>
            <w:r>
              <w:rPr>
                <w:rFonts w:asciiTheme="majorEastAsia" w:eastAsiaTheme="majorEastAsia" w:hAnsiTheme="majorEastAsia" w:hint="eastAsia"/>
                <w:sz w:val="24"/>
              </w:rPr>
              <w:t>意見に対する市の考え方</w:t>
            </w:r>
          </w:p>
        </w:tc>
      </w:tr>
      <w:tr w:rsidR="00BA6716" w:rsidRPr="00921BE7" w:rsidTr="001555EE">
        <w:trPr>
          <w:trHeight w:val="1840"/>
        </w:trPr>
        <w:tc>
          <w:tcPr>
            <w:tcW w:w="710" w:type="dxa"/>
            <w:vAlign w:val="center"/>
          </w:tcPr>
          <w:p w:rsidR="00BA6716" w:rsidRPr="001555EE" w:rsidRDefault="00BA6716" w:rsidP="00004CD0">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１０</w:t>
            </w:r>
          </w:p>
        </w:tc>
        <w:tc>
          <w:tcPr>
            <w:tcW w:w="1134" w:type="dxa"/>
            <w:vMerge w:val="restart"/>
            <w:vAlign w:val="center"/>
          </w:tcPr>
          <w:p w:rsidR="00BA6716" w:rsidRPr="001555EE" w:rsidRDefault="00BA6716" w:rsidP="007A2C62">
            <w:pPr>
              <w:rPr>
                <w:rFonts w:asciiTheme="majorEastAsia" w:eastAsiaTheme="majorEastAsia" w:hAnsiTheme="majorEastAsia"/>
                <w:szCs w:val="21"/>
              </w:rPr>
            </w:pPr>
            <w:r w:rsidRPr="001555EE">
              <w:rPr>
                <w:rFonts w:asciiTheme="majorEastAsia" w:eastAsiaTheme="majorEastAsia" w:hAnsiTheme="majorEastAsia" w:hint="eastAsia"/>
                <w:szCs w:val="21"/>
              </w:rPr>
              <w:t>ｐ.６１</w:t>
            </w:r>
          </w:p>
        </w:tc>
        <w:tc>
          <w:tcPr>
            <w:tcW w:w="2268" w:type="dxa"/>
            <w:vMerge w:val="restart"/>
            <w:vAlign w:val="center"/>
          </w:tcPr>
          <w:p w:rsidR="00BA6716" w:rsidRPr="001555EE" w:rsidRDefault="00BA6716" w:rsidP="00BA6716">
            <w:pPr>
              <w:rPr>
                <w:rFonts w:asciiTheme="majorEastAsia" w:eastAsiaTheme="majorEastAsia" w:hAnsiTheme="majorEastAsia"/>
                <w:szCs w:val="21"/>
              </w:rPr>
            </w:pPr>
            <w:r w:rsidRPr="001555EE">
              <w:rPr>
                <w:rFonts w:asciiTheme="majorEastAsia" w:eastAsiaTheme="majorEastAsia" w:hAnsiTheme="majorEastAsia" w:hint="eastAsia"/>
                <w:szCs w:val="21"/>
              </w:rPr>
              <w:t>資源・エネルギーの</w:t>
            </w:r>
            <w:r>
              <w:rPr>
                <w:rFonts w:asciiTheme="majorEastAsia" w:eastAsiaTheme="majorEastAsia" w:hAnsiTheme="majorEastAsia" w:hint="eastAsia"/>
                <w:szCs w:val="21"/>
              </w:rPr>
              <w:t>効率的利用の促進</w:t>
            </w:r>
          </w:p>
        </w:tc>
        <w:tc>
          <w:tcPr>
            <w:tcW w:w="4961" w:type="dxa"/>
            <w:vAlign w:val="center"/>
          </w:tcPr>
          <w:p w:rsidR="00BA6716" w:rsidRDefault="00BA6716" w:rsidP="00BA6716">
            <w:pPr>
              <w:rPr>
                <w:rFonts w:asciiTheme="majorEastAsia" w:eastAsiaTheme="majorEastAsia" w:hAnsiTheme="majorEastAsia"/>
                <w:szCs w:val="21"/>
              </w:rPr>
            </w:pPr>
            <w:r>
              <w:rPr>
                <w:rFonts w:asciiTheme="majorEastAsia" w:eastAsiaTheme="majorEastAsia" w:hAnsiTheme="majorEastAsia" w:hint="eastAsia"/>
                <w:szCs w:val="21"/>
              </w:rPr>
              <w:t>（</w:t>
            </w:r>
            <w:r w:rsidRPr="001555EE">
              <w:rPr>
                <w:rFonts w:asciiTheme="majorEastAsia" w:eastAsiaTheme="majorEastAsia" w:hAnsiTheme="majorEastAsia" w:hint="eastAsia"/>
                <w:szCs w:val="21"/>
              </w:rPr>
              <w:t>下関市モーダルシフト利用促進事業</w:t>
            </w:r>
            <w:r>
              <w:rPr>
                <w:rFonts w:asciiTheme="majorEastAsia" w:eastAsiaTheme="majorEastAsia" w:hAnsiTheme="majorEastAsia" w:hint="eastAsia"/>
                <w:szCs w:val="21"/>
              </w:rPr>
              <w:t>）</w:t>
            </w:r>
          </w:p>
          <w:p w:rsidR="00BA6716" w:rsidRPr="001555EE" w:rsidRDefault="00BA6716" w:rsidP="00BA671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「大量輸送が可能な鉄道」に船舶の</w:t>
            </w:r>
            <w:r w:rsidRPr="001555EE">
              <w:rPr>
                <w:rFonts w:asciiTheme="majorEastAsia" w:eastAsiaTheme="majorEastAsia" w:hAnsiTheme="majorEastAsia" w:hint="eastAsia"/>
                <w:szCs w:val="21"/>
              </w:rPr>
              <w:t>追加標記を検討されたい</w:t>
            </w:r>
          </w:p>
        </w:tc>
        <w:tc>
          <w:tcPr>
            <w:tcW w:w="4868" w:type="dxa"/>
            <w:vAlign w:val="center"/>
          </w:tcPr>
          <w:p w:rsidR="00BA6716" w:rsidRPr="001555EE" w:rsidRDefault="00BA6716" w:rsidP="00BA6716">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当該事業につきましては、鉄道輸送の機能強化を目的に実施しておりますので、原案どおりとさせていただきます。いただいたご意見は、今後事業の見直しを行う際に参考と</w:t>
            </w:r>
            <w:r>
              <w:rPr>
                <w:rFonts w:asciiTheme="majorEastAsia" w:eastAsiaTheme="majorEastAsia" w:hAnsiTheme="majorEastAsia" w:hint="eastAsia"/>
                <w:szCs w:val="21"/>
              </w:rPr>
              <w:t>いたし</w:t>
            </w:r>
            <w:r w:rsidRPr="001555EE">
              <w:rPr>
                <w:rFonts w:asciiTheme="majorEastAsia" w:eastAsiaTheme="majorEastAsia" w:hAnsiTheme="majorEastAsia" w:hint="eastAsia"/>
                <w:szCs w:val="21"/>
              </w:rPr>
              <w:t>ます。</w:t>
            </w:r>
          </w:p>
        </w:tc>
      </w:tr>
      <w:tr w:rsidR="00BA6716" w:rsidRPr="00921BE7" w:rsidTr="00BA6716">
        <w:trPr>
          <w:trHeight w:val="5097"/>
        </w:trPr>
        <w:tc>
          <w:tcPr>
            <w:tcW w:w="710" w:type="dxa"/>
            <w:vAlign w:val="center"/>
          </w:tcPr>
          <w:p w:rsidR="00BA6716" w:rsidRPr="001555EE" w:rsidRDefault="00BA6716" w:rsidP="007A2C62">
            <w:pPr>
              <w:jc w:val="center"/>
              <w:rPr>
                <w:rFonts w:asciiTheme="majorEastAsia" w:eastAsiaTheme="majorEastAsia" w:hAnsiTheme="majorEastAsia"/>
                <w:szCs w:val="21"/>
              </w:rPr>
            </w:pPr>
            <w:r w:rsidRPr="00921BE7">
              <w:rPr>
                <w:rFonts w:ascii="ＭＳ ゴシック" w:eastAsia="ＭＳ ゴシック" w:hAnsi="ＭＳ ゴシック"/>
              </w:rPr>
              <w:br w:type="page"/>
            </w:r>
            <w:r w:rsidRPr="001555EE">
              <w:rPr>
                <w:rFonts w:asciiTheme="majorEastAsia" w:eastAsiaTheme="majorEastAsia" w:hAnsiTheme="majorEastAsia" w:hint="eastAsia"/>
                <w:szCs w:val="21"/>
              </w:rPr>
              <w:t>１１</w:t>
            </w:r>
          </w:p>
        </w:tc>
        <w:tc>
          <w:tcPr>
            <w:tcW w:w="1134" w:type="dxa"/>
            <w:vMerge/>
            <w:vAlign w:val="center"/>
          </w:tcPr>
          <w:p w:rsidR="00BA6716" w:rsidRPr="001555EE" w:rsidRDefault="00BA6716" w:rsidP="007A2C62">
            <w:pPr>
              <w:rPr>
                <w:rFonts w:asciiTheme="majorEastAsia" w:eastAsiaTheme="majorEastAsia" w:hAnsiTheme="majorEastAsia"/>
                <w:szCs w:val="21"/>
              </w:rPr>
            </w:pPr>
          </w:p>
        </w:tc>
        <w:tc>
          <w:tcPr>
            <w:tcW w:w="2268" w:type="dxa"/>
            <w:vMerge/>
            <w:vAlign w:val="center"/>
          </w:tcPr>
          <w:p w:rsidR="00BA6716" w:rsidRPr="001555EE" w:rsidRDefault="00BA6716" w:rsidP="007A2C62">
            <w:pPr>
              <w:rPr>
                <w:rFonts w:asciiTheme="majorEastAsia" w:eastAsiaTheme="majorEastAsia" w:hAnsiTheme="majorEastAsia"/>
                <w:szCs w:val="21"/>
              </w:rPr>
            </w:pPr>
          </w:p>
        </w:tc>
        <w:tc>
          <w:tcPr>
            <w:tcW w:w="4961" w:type="dxa"/>
            <w:vAlign w:val="center"/>
          </w:tcPr>
          <w:p w:rsidR="00BA6716" w:rsidRPr="001555EE" w:rsidRDefault="00BA6716" w:rsidP="007A2C62">
            <w:pPr>
              <w:ind w:firstLineChars="100" w:firstLine="210"/>
              <w:jc w:val="left"/>
              <w:rPr>
                <w:rFonts w:asciiTheme="majorEastAsia" w:eastAsiaTheme="majorEastAsia" w:hAnsiTheme="majorEastAsia" w:cs="Arial"/>
                <w:szCs w:val="21"/>
              </w:rPr>
            </w:pPr>
            <w:r w:rsidRPr="001555EE">
              <w:rPr>
                <w:rFonts w:asciiTheme="majorEastAsia" w:eastAsiaTheme="majorEastAsia" w:hAnsiTheme="majorEastAsia" w:cs="Arial" w:hint="eastAsia"/>
                <w:szCs w:val="21"/>
              </w:rPr>
              <w:t>次世代自動車の普及促進よりも、貨物だけでなく旅客においても自動車から鉄道を中心とした公共交通機関への大規模なモーダルシフトの方を重視すべきであると思います。</w:t>
            </w:r>
          </w:p>
          <w:p w:rsidR="00BA6716" w:rsidRPr="001555EE" w:rsidRDefault="00BA6716" w:rsidP="007A2C62">
            <w:pPr>
              <w:ind w:firstLineChars="100" w:firstLine="210"/>
              <w:jc w:val="left"/>
              <w:rPr>
                <w:rFonts w:asciiTheme="majorEastAsia" w:eastAsiaTheme="majorEastAsia" w:hAnsiTheme="majorEastAsia" w:cs="Arial"/>
                <w:szCs w:val="21"/>
              </w:rPr>
            </w:pPr>
            <w:r w:rsidRPr="001555EE">
              <w:rPr>
                <w:rFonts w:asciiTheme="majorEastAsia" w:eastAsiaTheme="majorEastAsia" w:hAnsiTheme="majorEastAsia" w:cs="Arial" w:hint="eastAsia"/>
                <w:szCs w:val="21"/>
              </w:rPr>
              <w:t>交通面での温暖化対策において大切なことは、自動車数・駐車場・自動車道路の新設や車線増をできるだけ減らし公共交通機関や自転車を利用しやすい都市にすることです。多くの市民の移動手段が自家用車から公共交通機関や自転車にシフトすれば新たな都市計画道の建設も必要なくなるでしょう。</w:t>
            </w:r>
          </w:p>
          <w:p w:rsidR="00BA6716" w:rsidRPr="001555EE" w:rsidRDefault="00BA6716" w:rsidP="007A2C62">
            <w:pPr>
              <w:ind w:firstLineChars="100" w:firstLine="210"/>
              <w:jc w:val="left"/>
              <w:rPr>
                <w:rFonts w:asciiTheme="majorEastAsia" w:eastAsiaTheme="majorEastAsia" w:hAnsiTheme="majorEastAsia" w:cs="Arial"/>
                <w:color w:val="0070C0"/>
                <w:szCs w:val="21"/>
              </w:rPr>
            </w:pPr>
          </w:p>
        </w:tc>
        <w:tc>
          <w:tcPr>
            <w:tcW w:w="4868" w:type="dxa"/>
            <w:vAlign w:val="center"/>
          </w:tcPr>
          <w:p w:rsidR="00BA6716" w:rsidRPr="001555EE" w:rsidRDefault="00BA6716" w:rsidP="007A2C62">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本市は「サイクルタウン下関構想」に基づき自転車利用を推進しており</w:t>
            </w:r>
            <w:r>
              <w:rPr>
                <w:rFonts w:asciiTheme="majorEastAsia" w:eastAsiaTheme="majorEastAsia" w:hAnsiTheme="majorEastAsia" w:hint="eastAsia"/>
                <w:szCs w:val="21"/>
              </w:rPr>
              <w:t>、各道路管理者に、自転車道等の整備をお願いしており</w:t>
            </w:r>
            <w:r w:rsidRPr="001555EE">
              <w:rPr>
                <w:rFonts w:asciiTheme="majorEastAsia" w:eastAsiaTheme="majorEastAsia" w:hAnsiTheme="majorEastAsia" w:hint="eastAsia"/>
                <w:szCs w:val="21"/>
              </w:rPr>
              <w:t>ます。また、「下関市総合交通戦略」を策定し、市民や来訪者が自動車に依存しなくても様々な活動が行える交通体系づくりに取り組んでおります。</w:t>
            </w:r>
          </w:p>
          <w:p w:rsidR="00BA6716" w:rsidRPr="001555EE" w:rsidRDefault="00BA6716" w:rsidP="007A2C62">
            <w:pPr>
              <w:ind w:firstLineChars="100" w:firstLine="210"/>
              <w:jc w:val="left"/>
              <w:rPr>
                <w:rFonts w:asciiTheme="majorEastAsia" w:eastAsiaTheme="majorEastAsia" w:hAnsiTheme="majorEastAsia"/>
                <w:szCs w:val="21"/>
              </w:rPr>
            </w:pPr>
            <w:r w:rsidRPr="001555EE">
              <w:rPr>
                <w:rFonts w:asciiTheme="majorEastAsia" w:eastAsiaTheme="majorEastAsia" w:hAnsiTheme="majorEastAsia" w:hint="eastAsia"/>
                <w:szCs w:val="21"/>
              </w:rPr>
              <w:t>都市計画道路は通行機能だけでなく、都市環境保全機能、都市防災機能、市街地形成機能などの様々な機能がありますので、多角的な観点から総合的に整備を推進してまいります。</w:t>
            </w:r>
          </w:p>
          <w:p w:rsidR="00BA6716" w:rsidRPr="001555EE" w:rsidRDefault="00BA6716" w:rsidP="00635E81">
            <w:pPr>
              <w:ind w:firstLineChars="100" w:firstLine="210"/>
              <w:jc w:val="left"/>
              <w:rPr>
                <w:rFonts w:asciiTheme="majorEastAsia" w:eastAsiaTheme="majorEastAsia" w:hAnsiTheme="majorEastAsia"/>
                <w:color w:val="FF0000"/>
                <w:szCs w:val="21"/>
              </w:rPr>
            </w:pPr>
            <w:r w:rsidRPr="001555EE">
              <w:rPr>
                <w:rFonts w:asciiTheme="majorEastAsia" w:eastAsiaTheme="majorEastAsia" w:hAnsiTheme="majorEastAsia" w:hint="eastAsia"/>
                <w:szCs w:val="21"/>
              </w:rPr>
              <w:t>温室効果ガスの排出が少なく環境負荷の小さい次世代自動車の普及促進も図りながら、今後も地球にやさしい交通体系の整備に取り組んでまいります。</w:t>
            </w:r>
          </w:p>
        </w:tc>
      </w:tr>
      <w:tr w:rsidR="007A2C62" w:rsidRPr="00921BE7" w:rsidTr="00BA6716">
        <w:trPr>
          <w:trHeight w:val="1331"/>
        </w:trPr>
        <w:tc>
          <w:tcPr>
            <w:tcW w:w="710" w:type="dxa"/>
            <w:vAlign w:val="center"/>
          </w:tcPr>
          <w:p w:rsidR="007A2C62" w:rsidRPr="001555EE" w:rsidRDefault="007A2C62" w:rsidP="007A2C62">
            <w:pPr>
              <w:jc w:val="center"/>
              <w:rPr>
                <w:rFonts w:asciiTheme="majorEastAsia" w:eastAsiaTheme="majorEastAsia" w:hAnsiTheme="majorEastAsia"/>
                <w:szCs w:val="21"/>
              </w:rPr>
            </w:pPr>
            <w:r w:rsidRPr="001555EE">
              <w:rPr>
                <w:rFonts w:asciiTheme="majorEastAsia" w:eastAsiaTheme="majorEastAsia" w:hAnsiTheme="majorEastAsia" w:hint="eastAsia"/>
                <w:szCs w:val="21"/>
              </w:rPr>
              <w:t>１２</w:t>
            </w:r>
          </w:p>
        </w:tc>
        <w:tc>
          <w:tcPr>
            <w:tcW w:w="1134" w:type="dxa"/>
            <w:vAlign w:val="center"/>
          </w:tcPr>
          <w:p w:rsidR="007A2C62" w:rsidRPr="001555EE" w:rsidRDefault="008F5A89" w:rsidP="007A2C62">
            <w:pPr>
              <w:rPr>
                <w:rFonts w:asciiTheme="majorEastAsia" w:eastAsiaTheme="majorEastAsia" w:hAnsiTheme="majorEastAsia"/>
                <w:szCs w:val="21"/>
              </w:rPr>
            </w:pPr>
            <w:r w:rsidRPr="001555EE">
              <w:rPr>
                <w:rFonts w:asciiTheme="majorEastAsia" w:eastAsiaTheme="majorEastAsia" w:hAnsiTheme="majorEastAsia" w:hint="eastAsia"/>
                <w:szCs w:val="21"/>
              </w:rPr>
              <w:t>ｐ.</w:t>
            </w:r>
            <w:r w:rsidR="007A2C62" w:rsidRPr="001555EE">
              <w:rPr>
                <w:rFonts w:asciiTheme="majorEastAsia" w:eastAsiaTheme="majorEastAsia" w:hAnsiTheme="majorEastAsia" w:hint="eastAsia"/>
                <w:szCs w:val="21"/>
              </w:rPr>
              <w:t>６５</w:t>
            </w:r>
          </w:p>
        </w:tc>
        <w:tc>
          <w:tcPr>
            <w:tcW w:w="2268" w:type="dxa"/>
            <w:vAlign w:val="center"/>
          </w:tcPr>
          <w:p w:rsidR="007A2C62" w:rsidRPr="001555EE" w:rsidRDefault="007A2C62" w:rsidP="007A2C62">
            <w:pPr>
              <w:rPr>
                <w:rFonts w:asciiTheme="majorEastAsia" w:eastAsiaTheme="majorEastAsia" w:hAnsiTheme="majorEastAsia"/>
                <w:szCs w:val="21"/>
              </w:rPr>
            </w:pPr>
            <w:r w:rsidRPr="001555EE">
              <w:rPr>
                <w:rFonts w:asciiTheme="majorEastAsia" w:eastAsiaTheme="majorEastAsia" w:hAnsiTheme="majorEastAsia" w:hint="eastAsia"/>
                <w:szCs w:val="21"/>
              </w:rPr>
              <w:t>新たなエネルギー利用の展開</w:t>
            </w:r>
          </w:p>
        </w:tc>
        <w:tc>
          <w:tcPr>
            <w:tcW w:w="4961" w:type="dxa"/>
            <w:vAlign w:val="center"/>
          </w:tcPr>
          <w:p w:rsidR="00BA6716" w:rsidRDefault="00BA6716" w:rsidP="007A2C62">
            <w:pPr>
              <w:rPr>
                <w:rFonts w:asciiTheme="majorEastAsia" w:eastAsiaTheme="majorEastAsia" w:hAnsiTheme="majorEastAsia"/>
                <w:szCs w:val="21"/>
              </w:rPr>
            </w:pPr>
            <w:r>
              <w:rPr>
                <w:rFonts w:asciiTheme="majorEastAsia" w:eastAsiaTheme="majorEastAsia" w:hAnsiTheme="majorEastAsia" w:hint="eastAsia"/>
                <w:szCs w:val="21"/>
              </w:rPr>
              <w:t>（目指すべき方向性）</w:t>
            </w:r>
          </w:p>
          <w:p w:rsidR="007A2C62" w:rsidRPr="001555EE" w:rsidRDefault="007A2C62" w:rsidP="00BA6716">
            <w:pPr>
              <w:ind w:firstLineChars="100" w:firstLine="210"/>
              <w:rPr>
                <w:rFonts w:asciiTheme="majorEastAsia" w:eastAsiaTheme="majorEastAsia" w:hAnsiTheme="majorEastAsia"/>
                <w:szCs w:val="21"/>
              </w:rPr>
            </w:pPr>
            <w:r w:rsidRPr="001555EE">
              <w:rPr>
                <w:rFonts w:asciiTheme="majorEastAsia" w:eastAsiaTheme="majorEastAsia" w:hAnsiTheme="majorEastAsia" w:hint="eastAsia"/>
                <w:szCs w:val="21"/>
              </w:rPr>
              <w:t>導入検討において、マイナス要素の対策を含めた表現も取り入れるべきと考える。</w:t>
            </w:r>
          </w:p>
        </w:tc>
        <w:tc>
          <w:tcPr>
            <w:tcW w:w="4868" w:type="dxa"/>
            <w:vAlign w:val="center"/>
          </w:tcPr>
          <w:p w:rsidR="007A2C62" w:rsidRPr="001555EE" w:rsidRDefault="007A2C62" w:rsidP="007A2C62">
            <w:pPr>
              <w:rPr>
                <w:rFonts w:asciiTheme="majorEastAsia" w:eastAsiaTheme="majorEastAsia" w:hAnsiTheme="majorEastAsia"/>
                <w:szCs w:val="21"/>
              </w:rPr>
            </w:pPr>
            <w:r w:rsidRPr="001555EE">
              <w:rPr>
                <w:rFonts w:asciiTheme="majorEastAsia" w:eastAsiaTheme="majorEastAsia" w:hAnsiTheme="majorEastAsia" w:hint="eastAsia"/>
                <w:szCs w:val="21"/>
              </w:rPr>
              <w:t xml:space="preserve">　再生可能エネルギー導入検討については、景観等を考慮しながら、引き続き進めてまいります。</w:t>
            </w:r>
          </w:p>
        </w:tc>
      </w:tr>
    </w:tbl>
    <w:p w:rsidR="00951AD9" w:rsidRPr="00921BE7" w:rsidRDefault="00951AD9" w:rsidP="00951AD9">
      <w:pPr>
        <w:rPr>
          <w:rFonts w:ascii="ＭＳ ゴシック" w:eastAsia="ＭＳ ゴシック" w:hAnsi="ＭＳ ゴシック"/>
          <w:sz w:val="24"/>
        </w:rPr>
      </w:pPr>
    </w:p>
    <w:sectPr w:rsidR="00951AD9" w:rsidRPr="00921BE7" w:rsidSect="00A5238F">
      <w:pgSz w:w="16838" w:h="11906" w:orient="landscape"/>
      <w:pgMar w:top="1418"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F0E" w:rsidRDefault="00534F0E" w:rsidP="00F06621">
      <w:r>
        <w:separator/>
      </w:r>
    </w:p>
  </w:endnote>
  <w:endnote w:type="continuationSeparator" w:id="0">
    <w:p w:rsidR="00534F0E" w:rsidRDefault="00534F0E" w:rsidP="00F0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F0E" w:rsidRDefault="00534F0E" w:rsidP="00F06621">
      <w:r>
        <w:separator/>
      </w:r>
    </w:p>
  </w:footnote>
  <w:footnote w:type="continuationSeparator" w:id="0">
    <w:p w:rsidR="00534F0E" w:rsidRDefault="00534F0E" w:rsidP="00F06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D9"/>
    <w:rsid w:val="00004CD0"/>
    <w:rsid w:val="00005DD8"/>
    <w:rsid w:val="000A5522"/>
    <w:rsid w:val="000B75A7"/>
    <w:rsid w:val="000D38A7"/>
    <w:rsid w:val="000E1918"/>
    <w:rsid w:val="000F26CF"/>
    <w:rsid w:val="001029AB"/>
    <w:rsid w:val="00141FD0"/>
    <w:rsid w:val="001555EE"/>
    <w:rsid w:val="001A7BA2"/>
    <w:rsid w:val="001E4EE8"/>
    <w:rsid w:val="002210DE"/>
    <w:rsid w:val="002212C4"/>
    <w:rsid w:val="002306D9"/>
    <w:rsid w:val="00242CC1"/>
    <w:rsid w:val="00257F43"/>
    <w:rsid w:val="0027584C"/>
    <w:rsid w:val="0029582A"/>
    <w:rsid w:val="002A2794"/>
    <w:rsid w:val="002C29DF"/>
    <w:rsid w:val="002D3AE8"/>
    <w:rsid w:val="002E351F"/>
    <w:rsid w:val="002E6FA4"/>
    <w:rsid w:val="002F4CFC"/>
    <w:rsid w:val="002F67A7"/>
    <w:rsid w:val="00301902"/>
    <w:rsid w:val="00305609"/>
    <w:rsid w:val="003215DF"/>
    <w:rsid w:val="003317B8"/>
    <w:rsid w:val="003363DF"/>
    <w:rsid w:val="0039562B"/>
    <w:rsid w:val="00397EF2"/>
    <w:rsid w:val="003A25BB"/>
    <w:rsid w:val="003A6745"/>
    <w:rsid w:val="003C7AFE"/>
    <w:rsid w:val="003E2FEA"/>
    <w:rsid w:val="003E4084"/>
    <w:rsid w:val="003F491D"/>
    <w:rsid w:val="004057A7"/>
    <w:rsid w:val="004547B0"/>
    <w:rsid w:val="00454A21"/>
    <w:rsid w:val="00466690"/>
    <w:rsid w:val="004B2716"/>
    <w:rsid w:val="004B63FC"/>
    <w:rsid w:val="004D6D8B"/>
    <w:rsid w:val="004E125B"/>
    <w:rsid w:val="004E5C0E"/>
    <w:rsid w:val="004F624D"/>
    <w:rsid w:val="00514E77"/>
    <w:rsid w:val="00527EB6"/>
    <w:rsid w:val="005341B0"/>
    <w:rsid w:val="00534F0E"/>
    <w:rsid w:val="00547DCC"/>
    <w:rsid w:val="0055414B"/>
    <w:rsid w:val="00567708"/>
    <w:rsid w:val="00567B41"/>
    <w:rsid w:val="00573DC3"/>
    <w:rsid w:val="00600D8E"/>
    <w:rsid w:val="006055C5"/>
    <w:rsid w:val="00616D30"/>
    <w:rsid w:val="006269F7"/>
    <w:rsid w:val="00635E81"/>
    <w:rsid w:val="006510A4"/>
    <w:rsid w:val="006A3461"/>
    <w:rsid w:val="00705FC5"/>
    <w:rsid w:val="0071573A"/>
    <w:rsid w:val="007364AC"/>
    <w:rsid w:val="00741329"/>
    <w:rsid w:val="007A2C62"/>
    <w:rsid w:val="00806DD7"/>
    <w:rsid w:val="00824971"/>
    <w:rsid w:val="00843308"/>
    <w:rsid w:val="008564A3"/>
    <w:rsid w:val="00860F43"/>
    <w:rsid w:val="00867161"/>
    <w:rsid w:val="00870CCF"/>
    <w:rsid w:val="008779AC"/>
    <w:rsid w:val="00890CED"/>
    <w:rsid w:val="008C310E"/>
    <w:rsid w:val="008E427C"/>
    <w:rsid w:val="008F17CB"/>
    <w:rsid w:val="008F5A89"/>
    <w:rsid w:val="00921BE7"/>
    <w:rsid w:val="00934B70"/>
    <w:rsid w:val="00951575"/>
    <w:rsid w:val="00951AD9"/>
    <w:rsid w:val="009816DA"/>
    <w:rsid w:val="00982048"/>
    <w:rsid w:val="009E05E9"/>
    <w:rsid w:val="00A008D3"/>
    <w:rsid w:val="00A32DAB"/>
    <w:rsid w:val="00A5238F"/>
    <w:rsid w:val="00A7175B"/>
    <w:rsid w:val="00A82C98"/>
    <w:rsid w:val="00AD1770"/>
    <w:rsid w:val="00AD254E"/>
    <w:rsid w:val="00AF45D0"/>
    <w:rsid w:val="00B03DF7"/>
    <w:rsid w:val="00B05667"/>
    <w:rsid w:val="00B14D91"/>
    <w:rsid w:val="00B520C5"/>
    <w:rsid w:val="00B538D8"/>
    <w:rsid w:val="00B8749A"/>
    <w:rsid w:val="00B94BED"/>
    <w:rsid w:val="00BA3026"/>
    <w:rsid w:val="00BA6716"/>
    <w:rsid w:val="00BD0338"/>
    <w:rsid w:val="00BE2CAE"/>
    <w:rsid w:val="00BF2B6C"/>
    <w:rsid w:val="00C37827"/>
    <w:rsid w:val="00C42DC5"/>
    <w:rsid w:val="00C6296C"/>
    <w:rsid w:val="00C727D7"/>
    <w:rsid w:val="00CC0EB2"/>
    <w:rsid w:val="00CF4579"/>
    <w:rsid w:val="00D36FF4"/>
    <w:rsid w:val="00D378FD"/>
    <w:rsid w:val="00DB05E3"/>
    <w:rsid w:val="00DC358B"/>
    <w:rsid w:val="00DC529B"/>
    <w:rsid w:val="00DE06D7"/>
    <w:rsid w:val="00DE319C"/>
    <w:rsid w:val="00DF0F91"/>
    <w:rsid w:val="00E0304C"/>
    <w:rsid w:val="00E34EC3"/>
    <w:rsid w:val="00E815C3"/>
    <w:rsid w:val="00E86404"/>
    <w:rsid w:val="00EA2FB7"/>
    <w:rsid w:val="00ED1C29"/>
    <w:rsid w:val="00EE2F9E"/>
    <w:rsid w:val="00F0379B"/>
    <w:rsid w:val="00F06621"/>
    <w:rsid w:val="00F170D1"/>
    <w:rsid w:val="00F60BFA"/>
    <w:rsid w:val="00F61E7F"/>
    <w:rsid w:val="00F62D38"/>
    <w:rsid w:val="00F665D8"/>
    <w:rsid w:val="00F71E1D"/>
    <w:rsid w:val="00F80D50"/>
    <w:rsid w:val="00F871B9"/>
    <w:rsid w:val="00FA7DB3"/>
    <w:rsid w:val="00FE3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66BE6F97"/>
  <w15:docId w15:val="{DA8FDC50-A7B9-4FC4-B61D-2F2A1358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6621"/>
    <w:pPr>
      <w:tabs>
        <w:tab w:val="center" w:pos="4252"/>
        <w:tab w:val="right" w:pos="8504"/>
      </w:tabs>
      <w:snapToGrid w:val="0"/>
    </w:pPr>
  </w:style>
  <w:style w:type="character" w:customStyle="1" w:styleId="a5">
    <w:name w:val="ヘッダー (文字)"/>
    <w:basedOn w:val="a0"/>
    <w:link w:val="a4"/>
    <w:uiPriority w:val="99"/>
    <w:rsid w:val="00F06621"/>
  </w:style>
  <w:style w:type="paragraph" w:styleId="a6">
    <w:name w:val="footer"/>
    <w:basedOn w:val="a"/>
    <w:link w:val="a7"/>
    <w:uiPriority w:val="99"/>
    <w:unhideWhenUsed/>
    <w:rsid w:val="00F06621"/>
    <w:pPr>
      <w:tabs>
        <w:tab w:val="center" w:pos="4252"/>
        <w:tab w:val="right" w:pos="8504"/>
      </w:tabs>
      <w:snapToGrid w:val="0"/>
    </w:pPr>
  </w:style>
  <w:style w:type="character" w:customStyle="1" w:styleId="a7">
    <w:name w:val="フッター (文字)"/>
    <w:basedOn w:val="a0"/>
    <w:link w:val="a6"/>
    <w:uiPriority w:val="99"/>
    <w:rsid w:val="00F06621"/>
  </w:style>
  <w:style w:type="paragraph" w:styleId="a8">
    <w:name w:val="Balloon Text"/>
    <w:basedOn w:val="a"/>
    <w:link w:val="a9"/>
    <w:uiPriority w:val="99"/>
    <w:semiHidden/>
    <w:unhideWhenUsed/>
    <w:rsid w:val="00AD1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17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A1688-9EE7-4AB9-A303-7991318F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5</Pages>
  <Words>461</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下関市情報政策課</cp:lastModifiedBy>
  <cp:revision>18</cp:revision>
  <cp:lastPrinted>2023-01-31T02:39:00Z</cp:lastPrinted>
  <dcterms:created xsi:type="dcterms:W3CDTF">2023-01-12T06:52:00Z</dcterms:created>
  <dcterms:modified xsi:type="dcterms:W3CDTF">2023-02-07T00:15:00Z</dcterms:modified>
</cp:coreProperties>
</file>