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様式第２号（第６条関係）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第　　　　　　　　　号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(   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)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様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下関市長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bdr w:val="single" w:color="auto" w:sz="4" w:space="0"/>
        </w:rPr>
        <w:t>印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市内産木材活用促進事業補助金交付決定通知書</w:t>
      </w:r>
    </w:p>
    <w:p>
      <w:pPr>
        <w:pStyle w:val="0"/>
        <w:jc w:val="center"/>
        <w:rPr>
          <w:rFonts w:hint="eastAsia"/>
          <w:color w:val="auto"/>
          <w:highlight w:val="none"/>
        </w:rPr>
      </w:pPr>
    </w:p>
    <w:p>
      <w:pPr>
        <w:pStyle w:val="0"/>
        <w:ind w:firstLine="24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日付けで申請のあった市内産木材活用促進事業補助金については、下記のとおり交付を決定したので、市内産木材活用促進事業補助金交付要綱第６条第１項の規定により通知します。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15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補助金の交付決定額　　金　　　　　　　　　　　　　　　　円</w:t>
      </w:r>
    </w:p>
    <w:p>
      <w:pPr>
        <w:pStyle w:val="15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15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交付の条件</w:t>
      </w:r>
    </w:p>
    <w:p>
      <w:pPr>
        <w:pStyle w:val="15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15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その他</w:t>
      </w:r>
    </w:p>
    <w:p>
      <w:pPr>
        <w:pStyle w:val="15"/>
        <w:numPr>
          <w:numId w:val="0"/>
        </w:numPr>
        <w:ind w:left="42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市内産木材活用促進事業補助金交付要綱の規定に違反したときは、補助金の全部又は一部を返還させることがあります。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871" w:right="1134" w:bottom="1304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8578840"/>
    <w:lvl w:ilvl="0" w:tplc="27C7B2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5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7</Pages>
  <Words>0</Words>
  <Characters>1643</Characters>
  <Application>JUST Note</Application>
  <Lines>239</Lines>
  <Paragraphs>116</Paragraphs>
  <Company>下関市</Company>
  <CharactersWithSpaces>2325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　杏弥</dc:creator>
  <cp:lastModifiedBy>上村　杏弥</cp:lastModifiedBy>
  <cp:lastPrinted>2025-07-04T01:17:37Z</cp:lastPrinted>
  <dcterms:created xsi:type="dcterms:W3CDTF">2025-06-26T02:26:00Z</dcterms:created>
  <dcterms:modified xsi:type="dcterms:W3CDTF">2025-07-23T08:12:24Z</dcterms:modified>
  <cp:revision>1</cp:revision>
</cp:coreProperties>
</file>