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default"/>
        </w:rPr>
        <w:drawing>
          <wp:anchor distT="0" distB="0" distL="114300" distR="114300" simplePos="0" relativeHeight="2" behindDoc="0" locked="0" layoutInCell="1" hidden="0" allowOverlap="1">
            <wp:simplePos x="0" y="0"/>
            <wp:positionH relativeFrom="column">
              <wp:posOffset>-26035</wp:posOffset>
            </wp:positionH>
            <wp:positionV relativeFrom="paragraph">
              <wp:posOffset>5080</wp:posOffset>
            </wp:positionV>
            <wp:extent cx="6443980" cy="929005"/>
            <wp:effectExtent l="0" t="0" r="0" b="0"/>
            <wp:wrapNone/>
            <wp:docPr id="1026" name="図 9" descr="報道資料2"/>
            <a:graphic xmlns:a="http://schemas.openxmlformats.org/drawingml/2006/main">
              <a:graphicData uri="http://schemas.openxmlformats.org/drawingml/2006/picture">
                <pic:pic xmlns:pic="http://schemas.openxmlformats.org/drawingml/2006/picture">
                  <pic:nvPicPr>
                    <pic:cNvPr id="1026" name="図 9" descr="報道資料2"/>
                    <pic:cNvPicPr>
                      <a:picLocks noChangeAspect="1" noChangeArrowheads="1"/>
                    </pic:cNvPicPr>
                  </pic:nvPicPr>
                  <pic:blipFill>
                    <a:blip r:embed="rId5"/>
                    <a:stretch>
                      <a:fillRect/>
                    </a:stretch>
                  </pic:blipFill>
                  <pic:spPr>
                    <a:xfrm>
                      <a:off x="0" y="0"/>
                      <a:ext cx="6443980" cy="929005"/>
                    </a:xfrm>
                    <a:prstGeom prst="rect">
                      <a:avLst/>
                    </a:prstGeom>
                    <a:noFill/>
                    <a:ln>
                      <a:noFill/>
                    </a:ln>
                  </pic:spPr>
                </pic:pic>
              </a:graphicData>
            </a:graphic>
          </wp:anchor>
        </w:drawing>
      </w:r>
    </w:p>
    <w:p>
      <w:pPr>
        <w:pStyle w:val="0"/>
        <w:rPr>
          <w:rFonts w:hint="default"/>
        </w:rPr>
      </w:pPr>
    </w:p>
    <w:p>
      <w:pPr>
        <w:pStyle w:val="0"/>
        <w:rPr>
          <w:rFonts w:hint="default"/>
        </w:rPr>
      </w:pPr>
    </w:p>
    <w:p>
      <w:pPr>
        <w:pStyle w:val="0"/>
        <w:rPr>
          <w:rFonts w:hint="default"/>
        </w:rPr>
      </w:pPr>
    </w:p>
    <w:p>
      <w:pPr>
        <w:pStyle w:val="0"/>
        <w:spacing w:before="175" w:beforeLines="50" w:beforeAutospacing="0"/>
        <w:jc w:val="right"/>
        <w:rPr>
          <w:rFonts w:hint="default" w:asciiTheme="minorEastAsia" w:hAnsiTheme="minorEastAsia" w:eastAsiaTheme="minorEastAsia"/>
          <w:sz w:val="24"/>
        </w:rPr>
      </w:pPr>
      <w:r>
        <w:rPr>
          <w:rFonts w:hint="eastAsia" w:asciiTheme="minorEastAsia" w:hAnsiTheme="minorEastAsia" w:eastAsiaTheme="minorEastAsia"/>
          <w:sz w:val="22"/>
        </w:rPr>
        <w:t>令和８年８月</w:t>
      </w:r>
      <w:r>
        <w:rPr>
          <w:rFonts w:hint="eastAsia" w:asciiTheme="minorEastAsia" w:hAnsiTheme="minorEastAsia" w:eastAsiaTheme="minorEastAsia"/>
          <w:sz w:val="22"/>
        </w:rPr>
        <w:t>19</w:t>
      </w:r>
      <w:r>
        <w:rPr>
          <w:rFonts w:hint="eastAsia" w:asciiTheme="minorEastAsia" w:hAnsiTheme="minorEastAsia" w:eastAsiaTheme="minorEastAsia"/>
          <w:sz w:val="22"/>
        </w:rPr>
        <w:t>日</w:t>
      </w:r>
    </w:p>
    <w:p>
      <w:pPr>
        <w:pStyle w:val="0"/>
        <w:jc w:val="right"/>
        <w:rPr>
          <w:rFonts w:hint="default" w:asciiTheme="minorEastAsia" w:hAnsiTheme="minorEastAsia" w:eastAsiaTheme="minorEastAsia"/>
        </w:rPr>
      </w:pPr>
      <w:r>
        <w:rPr>
          <w:rFonts w:hint="eastAsia" w:asciiTheme="minorEastAsia" w:hAnsiTheme="minorEastAsia" w:eastAsiaTheme="minorEastAsia"/>
        </w:rPr>
        <w:t>山口行政監視行政相談センター</w:t>
      </w:r>
    </w:p>
    <w:p>
      <w:pPr>
        <w:pStyle w:val="0"/>
        <w:spacing w:before="175" w:beforeLines="50" w:beforeAutospacing="0" w:line="900" w:lineRule="exact"/>
        <w:jc w:val="center"/>
        <w:rPr>
          <w:rFonts w:hint="default" w:ascii="メイリオ" w:hAnsi="メイリオ" w:eastAsia="メイリオ"/>
          <w:b w:val="1"/>
          <w:sz w:val="24"/>
          <w:u w:val="thick" w:color="FF6600"/>
        </w:rPr>
      </w:pPr>
      <w:r>
        <w:rPr>
          <w:rFonts w:hint="eastAsia" w:ascii="メイリオ" w:hAnsi="メイリオ" w:eastAsia="メイリオ"/>
          <w:b w:val="1"/>
          <w:spacing w:val="46"/>
          <w:kern w:val="0"/>
          <w:sz w:val="56"/>
          <w:u w:val="thick" w:color="FF6600"/>
          <w:fitText w:val="8400" w:id="1"/>
        </w:rPr>
        <w:t>下関市一日合同相談所の開</w:t>
      </w:r>
      <w:r>
        <w:rPr>
          <w:rFonts w:hint="eastAsia" w:ascii="メイリオ" w:hAnsi="メイリオ" w:eastAsia="メイリオ"/>
          <w:b w:val="1"/>
          <w:spacing w:val="8"/>
          <w:kern w:val="0"/>
          <w:sz w:val="56"/>
          <w:u w:val="thick" w:color="FF6600"/>
          <w:fitText w:val="8400" w:id="1"/>
        </w:rPr>
        <w:t>設</w:t>
      </w:r>
    </w:p>
    <w:p>
      <w:pPr>
        <w:pStyle w:val="0"/>
        <w:spacing w:line="340" w:lineRule="exact"/>
        <w:rPr>
          <w:rFonts w:hint="default" w:ascii="HG丸ｺﾞｼｯｸM-PRO" w:hAnsi="HG丸ｺﾞｼｯｸM-PRO" w:eastAsia="HG丸ｺﾞｼｯｸM-PRO"/>
          <w:sz w:val="24"/>
        </w:rPr>
      </w:pPr>
    </w:p>
    <w:p>
      <w:pPr>
        <w:pStyle w:val="0"/>
        <w:spacing w:line="340" w:lineRule="exact"/>
        <w:ind w:left="630" w:leftChars="300"/>
        <w:rPr>
          <w:rFonts w:hint="default" w:asciiTheme="majorEastAsia" w:hAnsiTheme="majorEastAsia" w:eastAsiaTheme="majorEastAsia"/>
          <w:sz w:val="24"/>
        </w:rPr>
      </w:pPr>
      <w:r>
        <w:rPr>
          <w:rFonts w:hint="eastAsia" w:asciiTheme="majorEastAsia" w:hAnsiTheme="majorEastAsia" w:eastAsiaTheme="majorEastAsia"/>
          <w:sz w:val="24"/>
        </w:rPr>
        <w:t>　総務省では、行政相談月間</w:t>
      </w:r>
      <w:r>
        <w:rPr>
          <w:rFonts w:hint="eastAsia" w:asciiTheme="majorEastAsia" w:hAnsiTheme="majorEastAsia" w:eastAsiaTheme="majorEastAsia"/>
          <w:sz w:val="24"/>
          <w:vertAlign w:val="subscript"/>
        </w:rPr>
        <w:t>(</w:t>
      </w:r>
      <w:r>
        <w:rPr>
          <w:rFonts w:hint="eastAsia" w:asciiTheme="majorEastAsia" w:hAnsiTheme="majorEastAsia" w:eastAsiaTheme="majorEastAsia"/>
          <w:sz w:val="24"/>
          <w:vertAlign w:val="subscript"/>
        </w:rPr>
        <w:t>※</w:t>
      </w:r>
      <w:r>
        <w:rPr>
          <w:rFonts w:hint="eastAsia" w:asciiTheme="majorEastAsia" w:hAnsiTheme="majorEastAsia" w:eastAsiaTheme="majorEastAsia"/>
          <w:sz w:val="24"/>
          <w:vertAlign w:val="subscript"/>
        </w:rPr>
        <w:t>)</w:t>
      </w:r>
      <w:r>
        <w:rPr>
          <w:rFonts w:hint="eastAsia" w:asciiTheme="majorEastAsia" w:hAnsiTheme="majorEastAsia" w:eastAsiaTheme="majorEastAsia"/>
          <w:sz w:val="24"/>
        </w:rPr>
        <w:t>行事として、国・県・市の行政機関や弁護士、税理士などの専門家が一堂に会し、様々な困りごとについて無料で相談に応じる「一日合同相談所」を全国各地で開設します。令和８年度は以下のとおり下関市で開設します。</w:t>
      </w:r>
    </w:p>
    <w:p>
      <w:pPr>
        <w:pStyle w:val="0"/>
        <w:spacing w:before="87" w:beforeLines="25" w:beforeAutospacing="0" w:line="340" w:lineRule="exact"/>
        <w:ind w:left="1009" w:leftChars="290" w:hanging="400" w:hangingChars="200"/>
        <w:rPr>
          <w:rFonts w:hint="default" w:asciiTheme="majorEastAsia" w:hAnsiTheme="majorEastAsia" w:eastAsiaTheme="majorEastAsia"/>
          <w:sz w:val="20"/>
        </w:rPr>
      </w:pPr>
      <w:bookmarkStart w:id="0" w:name="_Hlk146097891"/>
      <w:r>
        <w:rPr>
          <w:rFonts w:hint="eastAsia" w:asciiTheme="majorEastAsia" w:hAnsiTheme="majorEastAsia" w:eastAsiaTheme="majorEastAsia"/>
          <w:sz w:val="20"/>
        </w:rPr>
        <w:t>(</w:t>
      </w:r>
      <w:r>
        <w:rPr>
          <w:rFonts w:hint="eastAsia" w:asciiTheme="majorEastAsia" w:hAnsiTheme="majorEastAsia" w:eastAsiaTheme="majorEastAsia"/>
          <w:sz w:val="20"/>
        </w:rPr>
        <w:t>※</w:t>
      </w:r>
      <w:r>
        <w:rPr>
          <w:rFonts w:hint="eastAsia" w:asciiTheme="majorEastAsia" w:hAnsiTheme="majorEastAsia" w:eastAsiaTheme="majorEastAsia"/>
          <w:sz w:val="20"/>
        </w:rPr>
        <w:t xml:space="preserve">) </w:t>
      </w:r>
      <w:bookmarkEnd w:id="0"/>
      <w:r>
        <w:rPr>
          <w:rFonts w:hint="eastAsia" w:asciiTheme="majorEastAsia" w:hAnsiTheme="majorEastAsia" w:eastAsiaTheme="majorEastAsia"/>
          <w:sz w:val="20"/>
        </w:rPr>
        <w:t>総務省の行政相談とは、国の行政などへの苦情や意見・要望を受け付けて、その解決や実現を促進するとともに行政の制度や運営の改善に生かす仕組みです。行政相談に対する国民の認知度向上を図る機会を増やし、その利用を促進する等のため、毎年９月、</w:t>
      </w:r>
      <w:r>
        <w:rPr>
          <w:rFonts w:hint="eastAsia" w:asciiTheme="majorEastAsia" w:hAnsiTheme="majorEastAsia" w:eastAsiaTheme="majorEastAsia"/>
          <w:sz w:val="20"/>
        </w:rPr>
        <w:t>10</w:t>
      </w:r>
      <w:r>
        <w:rPr>
          <w:rFonts w:hint="eastAsia" w:asciiTheme="majorEastAsia" w:hAnsiTheme="majorEastAsia" w:eastAsiaTheme="majorEastAsia"/>
          <w:sz w:val="20"/>
        </w:rPr>
        <w:t>月を</w:t>
      </w:r>
      <w:r>
        <w:rPr>
          <w:rFonts w:hint="eastAsia" w:asciiTheme="majorEastAsia" w:hAnsiTheme="majorEastAsia" w:eastAsiaTheme="majorEastAsia"/>
          <w:sz w:val="20"/>
        </w:rPr>
        <w:t xml:space="preserve"> </w:t>
      </w:r>
      <w:r>
        <w:rPr>
          <w:rFonts w:hint="eastAsia" w:asciiTheme="majorEastAsia" w:hAnsiTheme="majorEastAsia" w:eastAsiaTheme="majorEastAsia"/>
          <w:sz w:val="20"/>
        </w:rPr>
        <w:t>｢行政相談月間｣と定めています。</w:t>
      </w:r>
    </w:p>
    <w:p>
      <w:pPr>
        <w:pStyle w:val="0"/>
        <w:spacing w:line="340" w:lineRule="exact"/>
        <w:ind w:left="1089" w:leftChars="290" w:hanging="480" w:hangingChars="200"/>
        <w:rPr>
          <w:rFonts w:hint="default" w:ascii="HG丸ｺﾞｼｯｸM-PRO" w:hAnsi="HG丸ｺﾞｼｯｸM-PRO" w:eastAsia="HG丸ｺﾞｼｯｸM-PRO"/>
          <w:sz w:val="24"/>
        </w:rPr>
      </w:pPr>
    </w:p>
    <w:p>
      <w:pPr>
        <w:pStyle w:val="0"/>
        <w:spacing w:line="400" w:lineRule="exact"/>
        <w:jc w:val="left"/>
        <w:rPr>
          <w:rFonts w:hint="default" w:asciiTheme="majorEastAsia" w:hAnsiTheme="majorEastAsia" w:eastAsiaTheme="majorEastAsia"/>
          <w:b w:val="1"/>
          <w:sz w:val="24"/>
          <w:u w:val="single" w:color="auto"/>
        </w:rPr>
      </w:pPr>
      <w:r>
        <w:rPr>
          <w:rFonts w:hint="eastAsia" w:asciiTheme="majorEastAsia" w:hAnsiTheme="majorEastAsia" w:eastAsiaTheme="majorEastAsia"/>
          <w:b w:val="1"/>
          <w:sz w:val="24"/>
          <w:u w:val="single" w:color="auto"/>
        </w:rPr>
        <w:t>■【開設日時・</w:t>
      </w:r>
      <w:r>
        <w:rPr>
          <w:rFonts w:hint="default" w:asciiTheme="majorEastAsia" w:hAnsiTheme="majorEastAsia" w:eastAsiaTheme="majorEastAsia"/>
          <w:b w:val="1"/>
          <w:sz w:val="24"/>
          <w:u w:val="single" w:color="auto"/>
        </w:rPr>
        <w:t>場所】</w:t>
      </w:r>
    </w:p>
    <w:tbl>
      <w:tblPr>
        <w:tblStyle w:val="28"/>
        <w:tblW w:w="9497"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835"/>
        <w:gridCol w:w="1984"/>
        <w:gridCol w:w="4678"/>
      </w:tblGrid>
      <w:tr>
        <w:trPr>
          <w:trHeight w:val="454" w:hRule="atLeast"/>
        </w:trPr>
        <w:tc>
          <w:tcPr>
            <w:tcW w:w="2835" w:type="dxa"/>
            <w:shd w:val="clear" w:color="auto" w:fill="FF6600"/>
            <w:vAlign w:val="center"/>
          </w:tcPr>
          <w:p>
            <w:pPr>
              <w:pStyle w:val="0"/>
              <w:spacing w:line="280" w:lineRule="exact"/>
              <w:jc w:val="center"/>
              <w:rPr>
                <w:rFonts w:hint="default" w:asciiTheme="majorEastAsia" w:hAnsiTheme="majorEastAsia" w:eastAsiaTheme="majorEastAsia"/>
                <w:color w:val="FFFFFF" w:themeColor="background1"/>
                <w:sz w:val="28"/>
              </w:rPr>
            </w:pPr>
            <w:r>
              <w:rPr>
                <w:rFonts w:hint="eastAsia" w:asciiTheme="majorEastAsia" w:hAnsiTheme="majorEastAsia" w:eastAsiaTheme="majorEastAsia"/>
                <w:color w:val="FFFFFF" w:themeColor="background1"/>
                <w:sz w:val="28"/>
              </w:rPr>
              <w:t>開催日</w:t>
            </w:r>
          </w:p>
        </w:tc>
        <w:tc>
          <w:tcPr>
            <w:tcW w:w="1984" w:type="dxa"/>
            <w:shd w:val="clear" w:color="auto" w:fill="FF6600"/>
            <w:vAlign w:val="center"/>
          </w:tcPr>
          <w:p>
            <w:pPr>
              <w:pStyle w:val="0"/>
              <w:spacing w:line="280" w:lineRule="exact"/>
              <w:jc w:val="center"/>
              <w:rPr>
                <w:rFonts w:hint="default" w:asciiTheme="majorEastAsia" w:hAnsiTheme="majorEastAsia" w:eastAsiaTheme="majorEastAsia"/>
                <w:color w:val="FFFFFF" w:themeColor="background1"/>
                <w:sz w:val="28"/>
              </w:rPr>
            </w:pPr>
            <w:r>
              <w:rPr>
                <w:rFonts w:hint="eastAsia" w:asciiTheme="majorEastAsia" w:hAnsiTheme="majorEastAsia" w:eastAsiaTheme="majorEastAsia"/>
                <w:color w:val="FFFFFF" w:themeColor="background1"/>
                <w:sz w:val="28"/>
              </w:rPr>
              <w:t>時間</w:t>
            </w:r>
          </w:p>
        </w:tc>
        <w:tc>
          <w:tcPr>
            <w:tcW w:w="4678" w:type="dxa"/>
            <w:shd w:val="clear" w:color="auto" w:fill="FF6600"/>
            <w:vAlign w:val="center"/>
          </w:tcPr>
          <w:p>
            <w:pPr>
              <w:pStyle w:val="0"/>
              <w:spacing w:line="280" w:lineRule="exact"/>
              <w:jc w:val="center"/>
              <w:rPr>
                <w:rFonts w:hint="default" w:asciiTheme="majorEastAsia" w:hAnsiTheme="majorEastAsia" w:eastAsiaTheme="majorEastAsia"/>
                <w:color w:val="FFFFFF" w:themeColor="background1"/>
                <w:sz w:val="28"/>
              </w:rPr>
            </w:pPr>
            <w:r>
              <w:rPr>
                <w:rFonts w:hint="eastAsia" w:asciiTheme="majorEastAsia" w:hAnsiTheme="majorEastAsia" w:eastAsiaTheme="majorEastAsia"/>
                <w:color w:val="FFFFFF" w:themeColor="background1"/>
                <w:sz w:val="28"/>
              </w:rPr>
              <w:t>場所</w:t>
            </w:r>
          </w:p>
        </w:tc>
      </w:tr>
      <w:tr>
        <w:trPr>
          <w:trHeight w:val="907" w:hRule="atLeast"/>
        </w:trPr>
        <w:tc>
          <w:tcPr>
            <w:tcW w:w="2835" w:type="dxa"/>
            <w:vAlign w:val="center"/>
          </w:tcPr>
          <w:p>
            <w:pPr>
              <w:pStyle w:val="0"/>
              <w:jc w:val="center"/>
              <w:rPr>
                <w:rFonts w:hint="default" w:asciiTheme="majorEastAsia" w:hAnsiTheme="majorEastAsia" w:eastAsiaTheme="majorEastAsia"/>
                <w:sz w:val="32"/>
              </w:rPr>
            </w:pPr>
            <w:r>
              <w:rPr>
                <w:rFonts w:hint="eastAsia" w:asciiTheme="majorEastAsia" w:hAnsiTheme="majorEastAsia" w:eastAsiaTheme="majorEastAsia"/>
                <w:sz w:val="32"/>
              </w:rPr>
              <w:t>９月５日（土）</w:t>
            </w:r>
          </w:p>
        </w:tc>
        <w:tc>
          <w:tcPr>
            <w:tcW w:w="1984" w:type="dxa"/>
            <w:vAlign w:val="center"/>
          </w:tcPr>
          <w:p>
            <w:pPr>
              <w:pStyle w:val="0"/>
              <w:jc w:val="center"/>
              <w:rPr>
                <w:rFonts w:hint="default" w:asciiTheme="majorEastAsia" w:hAnsiTheme="majorEastAsia" w:eastAsiaTheme="majorEastAsia"/>
                <w:sz w:val="32"/>
              </w:rPr>
            </w:pPr>
            <w:r>
              <w:rPr>
                <w:rFonts w:hint="eastAsia" w:asciiTheme="majorEastAsia" w:hAnsiTheme="majorEastAsia" w:eastAsiaTheme="majorEastAsia"/>
                <w:sz w:val="32"/>
              </w:rPr>
              <w:t>10</w:t>
            </w:r>
            <w:r>
              <w:rPr>
                <w:rFonts w:hint="eastAsia" w:asciiTheme="majorEastAsia" w:hAnsiTheme="majorEastAsia" w:eastAsiaTheme="majorEastAsia"/>
                <w:sz w:val="32"/>
              </w:rPr>
              <w:t>時～</w:t>
            </w:r>
            <w:r>
              <w:rPr>
                <w:rFonts w:hint="eastAsia" w:asciiTheme="majorEastAsia" w:hAnsiTheme="majorEastAsia" w:eastAsiaTheme="majorEastAsia"/>
                <w:sz w:val="32"/>
              </w:rPr>
              <w:t>15</w:t>
            </w:r>
            <w:r>
              <w:rPr>
                <w:rFonts w:hint="eastAsia" w:asciiTheme="majorEastAsia" w:hAnsiTheme="majorEastAsia" w:eastAsiaTheme="majorEastAsia"/>
                <w:sz w:val="32"/>
              </w:rPr>
              <w:t>時</w:t>
            </w:r>
          </w:p>
        </w:tc>
        <w:tc>
          <w:tcPr>
            <w:tcW w:w="4678" w:type="dxa"/>
            <w:vAlign w:val="center"/>
          </w:tcPr>
          <w:p>
            <w:pPr>
              <w:pStyle w:val="0"/>
              <w:spacing w:line="400" w:lineRule="exact"/>
              <w:jc w:val="center"/>
              <w:rPr>
                <w:rFonts w:hint="default" w:asciiTheme="majorEastAsia" w:hAnsiTheme="majorEastAsia" w:eastAsiaTheme="majorEastAsia"/>
                <w:sz w:val="32"/>
              </w:rPr>
            </w:pPr>
            <w:r>
              <w:rPr>
                <w:rFonts w:hint="eastAsia" w:asciiTheme="majorEastAsia" w:hAnsiTheme="majorEastAsia" w:eastAsiaTheme="majorEastAsia"/>
                <w:sz w:val="32"/>
              </w:rPr>
              <w:t>下関市生涯学習プラザ</w:t>
            </w:r>
          </w:p>
          <w:p>
            <w:pPr>
              <w:pStyle w:val="0"/>
              <w:spacing w:line="400" w:lineRule="exact"/>
              <w:jc w:val="center"/>
              <w:rPr>
                <w:rFonts w:hint="default" w:asciiTheme="majorEastAsia" w:hAnsiTheme="majorEastAsia" w:eastAsiaTheme="majorEastAsia"/>
                <w:sz w:val="32"/>
              </w:rPr>
            </w:pPr>
            <w:r>
              <w:rPr>
                <w:rFonts w:hint="eastAsia" w:asciiTheme="majorEastAsia" w:hAnsiTheme="majorEastAsia" w:eastAsiaTheme="majorEastAsia"/>
                <w:sz w:val="32"/>
              </w:rPr>
              <w:t>多目的ホール</w:t>
            </w:r>
          </w:p>
          <w:p>
            <w:pPr>
              <w:pStyle w:val="0"/>
              <w:spacing w:line="300" w:lineRule="exact"/>
              <w:jc w:val="center"/>
              <w:rPr>
                <w:rFonts w:hint="default" w:asciiTheme="majorEastAsia" w:hAnsiTheme="majorEastAsia" w:eastAsiaTheme="majorEastAsia"/>
                <w:sz w:val="32"/>
              </w:rPr>
            </w:pPr>
            <w:r>
              <w:rPr>
                <w:rFonts w:hint="eastAsia" w:asciiTheme="majorEastAsia" w:hAnsiTheme="majorEastAsia" w:eastAsiaTheme="majorEastAsia"/>
                <w:sz w:val="22"/>
              </w:rPr>
              <w:t>（</w:t>
            </w:r>
            <w:r>
              <w:rPr>
                <w:rFonts w:hint="default" w:asciiTheme="majorEastAsia" w:hAnsiTheme="majorEastAsia" w:eastAsiaTheme="majorEastAsia"/>
                <w:sz w:val="22"/>
              </w:rPr>
              <w:t>下関市細江町</w:t>
            </w:r>
            <w:r>
              <w:rPr>
                <w:rFonts w:hint="eastAsia" w:asciiTheme="majorEastAsia" w:hAnsiTheme="majorEastAsia" w:eastAsiaTheme="majorEastAsia"/>
                <w:sz w:val="22"/>
              </w:rPr>
              <w:t>３</w:t>
            </w:r>
            <w:r>
              <w:rPr>
                <w:rFonts w:hint="default" w:asciiTheme="majorEastAsia" w:hAnsiTheme="majorEastAsia" w:eastAsiaTheme="majorEastAsia"/>
                <w:sz w:val="22"/>
              </w:rPr>
              <w:t>-</w:t>
            </w:r>
            <w:r>
              <w:rPr>
                <w:rFonts w:hint="eastAsia" w:asciiTheme="majorEastAsia" w:hAnsiTheme="majorEastAsia" w:eastAsiaTheme="majorEastAsia"/>
                <w:sz w:val="22"/>
              </w:rPr>
              <w:t>１</w:t>
            </w:r>
            <w:r>
              <w:rPr>
                <w:rFonts w:hint="default" w:asciiTheme="majorEastAsia" w:hAnsiTheme="majorEastAsia" w:eastAsiaTheme="majorEastAsia"/>
                <w:sz w:val="22"/>
              </w:rPr>
              <w:t>-</w:t>
            </w:r>
            <w:r>
              <w:rPr>
                <w:rFonts w:hint="eastAsia" w:asciiTheme="majorEastAsia" w:hAnsiTheme="majorEastAsia" w:eastAsiaTheme="majorEastAsia"/>
                <w:sz w:val="22"/>
              </w:rPr>
              <w:t>１）</w:t>
            </w:r>
          </w:p>
        </w:tc>
      </w:tr>
    </w:tbl>
    <w:p>
      <w:pPr>
        <w:pStyle w:val="0"/>
        <w:spacing w:line="340" w:lineRule="exact"/>
        <w:jc w:val="left"/>
        <w:rPr>
          <w:rFonts w:hint="default" w:asciiTheme="majorEastAsia" w:hAnsiTheme="majorEastAsia" w:eastAsiaTheme="majorEastAsia"/>
          <w:b w:val="1"/>
          <w:sz w:val="24"/>
          <w:u w:val="single" w:color="auto"/>
        </w:rPr>
      </w:pPr>
    </w:p>
    <w:p>
      <w:pPr>
        <w:pStyle w:val="0"/>
        <w:spacing w:line="340" w:lineRule="exact"/>
        <w:jc w:val="left"/>
        <w:rPr>
          <w:rFonts w:hint="default" w:asciiTheme="majorEastAsia" w:hAnsiTheme="majorEastAsia" w:eastAsiaTheme="majorEastAsia"/>
          <w:b w:val="1"/>
          <w:sz w:val="24"/>
          <w:u w:val="single" w:color="auto"/>
        </w:rPr>
      </w:pPr>
      <w:r>
        <w:rPr>
          <w:rFonts w:hint="eastAsia" w:asciiTheme="majorEastAsia" w:hAnsiTheme="majorEastAsia" w:eastAsiaTheme="majorEastAsia"/>
          <w:b w:val="1"/>
          <w:sz w:val="24"/>
          <w:u w:val="single" w:color="auto"/>
        </w:rPr>
        <w:t>■【相談内容】</w:t>
      </w:r>
    </w:p>
    <w:p>
      <w:pPr>
        <w:pStyle w:val="0"/>
        <w:spacing w:line="340" w:lineRule="exact"/>
        <w:ind w:left="210" w:leftChars="100"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相続、成年後見、家庭の問題や近隣トラブル、登記、労働問題、年金、税金、道路・公共施設、役所の手続など生活に関わる全般です。</w:t>
      </w:r>
    </w:p>
    <w:p>
      <w:pPr>
        <w:pStyle w:val="0"/>
        <w:spacing w:before="175" w:beforeLines="50" w:beforeAutospacing="0" w:line="340" w:lineRule="exact"/>
        <w:rPr>
          <w:rFonts w:hint="default" w:asciiTheme="majorEastAsia" w:hAnsiTheme="majorEastAsia" w:eastAsiaTheme="majorEastAsia"/>
          <w:sz w:val="24"/>
        </w:rPr>
      </w:pPr>
      <w:r>
        <w:rPr>
          <w:rFonts w:hint="eastAsia" w:asciiTheme="majorEastAsia" w:hAnsiTheme="majorEastAsia" w:eastAsiaTheme="majorEastAsia"/>
          <w:b w:val="1"/>
          <w:sz w:val="24"/>
          <w:u w:val="single" w:color="auto"/>
        </w:rPr>
        <w:t>■【参加機関</w:t>
      </w:r>
      <w:r>
        <w:rPr>
          <w:rFonts w:hint="default" w:asciiTheme="majorEastAsia" w:hAnsiTheme="majorEastAsia" w:eastAsiaTheme="majorEastAsia"/>
          <w:b w:val="1"/>
          <w:sz w:val="24"/>
          <w:u w:val="single" w:color="auto"/>
        </w:rPr>
        <w:t>】</w:t>
      </w:r>
    </w:p>
    <w:p>
      <w:pPr>
        <w:pStyle w:val="0"/>
        <w:spacing w:line="340" w:lineRule="exact"/>
        <w:ind w:left="210" w:leftChars="100"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山口地方法務局、労働基準監督署、山口県中央県民相談室、年金事務所、弁護士、税理士、司法書士、行政書士、下関市、行政相談委員、山口行政監視行政相談センター</w:t>
      </w:r>
    </w:p>
    <w:p>
      <w:pPr>
        <w:pStyle w:val="0"/>
        <w:spacing w:line="340" w:lineRule="exact"/>
        <w:ind w:left="210" w:leftChars="100" w:firstLine="220" w:firstLineChars="10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3" behindDoc="0" locked="0" layoutInCell="1" hidden="0" allowOverlap="1">
                <wp:simplePos x="0" y="0"/>
                <wp:positionH relativeFrom="margin">
                  <wp:posOffset>-89535</wp:posOffset>
                </wp:positionH>
                <wp:positionV relativeFrom="paragraph">
                  <wp:posOffset>118110</wp:posOffset>
                </wp:positionV>
                <wp:extent cx="6506210" cy="1346200"/>
                <wp:effectExtent l="635" t="635" r="29845" b="10795"/>
                <wp:wrapNone/>
                <wp:docPr id="1027" name="テキスト ボックス 16"/>
                <a:graphic xmlns:a="http://schemas.openxmlformats.org/drawingml/2006/main">
                  <a:graphicData uri="http://schemas.microsoft.com/office/word/2010/wordprocessingShape">
                    <wps:wsp>
                      <wps:cNvPr id="1027" name="テキスト ボックス 16"/>
                      <wps:cNvSpPr/>
                      <wps:spPr>
                        <a:xfrm>
                          <a:off x="0" y="0"/>
                          <a:ext cx="6506210" cy="1346200"/>
                        </a:xfrm>
                        <a:prstGeom prst="roundRect">
                          <a:avLst/>
                        </a:prstGeom>
                        <a:solidFill>
                          <a:schemeClr val="lt1"/>
                        </a:solidFill>
                        <a:ln w="19050">
                          <a:solidFill>
                            <a:prstClr val="black"/>
                          </a:solidFill>
                          <a:prstDash val="dash"/>
                        </a:ln>
                      </wps:spPr>
                      <wps:txbx>
                        <w:txbxContent>
                          <w:p>
                            <w:pPr>
                              <w:pStyle w:val="0"/>
                              <w:spacing w:line="340" w:lineRule="exact"/>
                              <w:jc w:val="center"/>
                              <w:rPr>
                                <w:rFonts w:hint="default" w:asciiTheme="majorEastAsia" w:hAnsiTheme="majorEastAsia" w:eastAsiaTheme="majorEastAsia"/>
                                <w:sz w:val="28"/>
                              </w:rPr>
                            </w:pPr>
                            <w:r>
                              <w:rPr>
                                <w:rFonts w:hint="eastAsia" w:asciiTheme="majorEastAsia" w:hAnsiTheme="majorEastAsia" w:eastAsiaTheme="majorEastAsia"/>
                                <w:sz w:val="28"/>
                              </w:rPr>
                              <w:t>山口地方法務局、弁護士、税理士、司法書士、行政書士への相談は</w:t>
                            </w:r>
                          </w:p>
                          <w:p>
                            <w:pPr>
                              <w:pStyle w:val="0"/>
                              <w:spacing w:after="175" w:afterLines="50" w:afterAutospacing="0" w:line="460" w:lineRule="exact"/>
                              <w:jc w:val="center"/>
                              <w:rPr>
                                <w:rFonts w:hint="default" w:asciiTheme="majorEastAsia" w:hAnsiTheme="majorEastAsia" w:eastAsiaTheme="majorEastAsia"/>
                                <w:sz w:val="28"/>
                              </w:rPr>
                            </w:pPr>
                            <w:r>
                              <w:rPr>
                                <w:rFonts w:hint="eastAsia" w:ascii="HGP創英角ｺﾞｼｯｸUB" w:hAnsi="HGP創英角ｺﾞｼｯｸUB" w:eastAsia="HGP創英角ｺﾞｼｯｸUB"/>
                                <w:color w:val="FF0000"/>
                                <w:spacing w:val="53"/>
                                <w:kern w:val="0"/>
                                <w:sz w:val="32"/>
                                <w:u w:val="single" w:color="auto"/>
                                <w:fitText w:val="1600" w:id="2"/>
                              </w:rPr>
                              <w:t>事前予</w:t>
                            </w:r>
                            <w:r>
                              <w:rPr>
                                <w:rFonts w:hint="eastAsia" w:ascii="HGP創英角ｺﾞｼｯｸUB" w:hAnsi="HGP創英角ｺﾞｼｯｸUB" w:eastAsia="HGP創英角ｺﾞｼｯｸUB"/>
                                <w:color w:val="FF0000"/>
                                <w:spacing w:val="1"/>
                                <w:kern w:val="0"/>
                                <w:sz w:val="32"/>
                                <w:u w:val="single" w:color="auto"/>
                                <w:fitText w:val="1600" w:id="2"/>
                              </w:rPr>
                              <w:t>約</w:t>
                            </w:r>
                            <w:r>
                              <w:rPr>
                                <w:rFonts w:hint="eastAsia" w:ascii="HGP創英角ｺﾞｼｯｸUB" w:hAnsi="HGP創英角ｺﾞｼｯｸUB" w:eastAsia="HGP創英角ｺﾞｼｯｸUB"/>
                                <w:color w:val="FF0000"/>
                                <w:kern w:val="0"/>
                                <w:sz w:val="32"/>
                              </w:rPr>
                              <w:t>　</w:t>
                            </w:r>
                            <w:r>
                              <w:rPr>
                                <w:rFonts w:hint="eastAsia" w:asciiTheme="majorEastAsia" w:hAnsiTheme="majorEastAsia" w:eastAsiaTheme="majorEastAsia"/>
                                <w:sz w:val="28"/>
                              </w:rPr>
                              <w:t>が必要です</w:t>
                            </w:r>
                            <w:r>
                              <w:rPr>
                                <w:rFonts w:hint="eastAsia" w:asciiTheme="majorEastAsia" w:hAnsiTheme="majorEastAsia" w:eastAsiaTheme="majorEastAsia"/>
                              </w:rPr>
                              <w:t>（定員に達した場合は、予約受付を終了します。）</w:t>
                            </w:r>
                          </w:p>
                          <w:p>
                            <w:pPr>
                              <w:pStyle w:val="0"/>
                              <w:spacing w:line="400" w:lineRule="exact"/>
                              <w:ind w:left="210" w:leftChars="100"/>
                              <w:rPr>
                                <w:rFonts w:hint="default" w:asciiTheme="majorEastAsia" w:hAnsiTheme="majorEastAsia" w:eastAsiaTheme="majorEastAsia"/>
                                <w:sz w:val="28"/>
                              </w:rPr>
                            </w:pPr>
                            <w:r>
                              <w:rPr>
                                <w:rFonts w:hint="eastAsia" w:asciiTheme="majorEastAsia" w:hAnsiTheme="majorEastAsia" w:eastAsiaTheme="majorEastAsia"/>
                                <w:sz w:val="28"/>
                              </w:rPr>
                              <w:t>■</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予約開始日：</w:t>
                            </w:r>
                            <w:r>
                              <w:rPr>
                                <w:rFonts w:hint="eastAsia" w:asciiTheme="majorEastAsia" w:hAnsiTheme="majorEastAsia" w:eastAsiaTheme="majorEastAsia"/>
                                <w:b w:val="1"/>
                                <w:sz w:val="28"/>
                              </w:rPr>
                              <w:t>８月</w:t>
                            </w:r>
                            <w:r>
                              <w:rPr>
                                <w:rFonts w:hint="eastAsia" w:asciiTheme="majorEastAsia" w:hAnsiTheme="majorEastAsia" w:eastAsiaTheme="majorEastAsia"/>
                                <w:b w:val="1"/>
                                <w:sz w:val="28"/>
                              </w:rPr>
                              <w:t>24</w:t>
                            </w:r>
                            <w:r>
                              <w:rPr>
                                <w:rFonts w:hint="eastAsia" w:asciiTheme="majorEastAsia" w:hAnsiTheme="majorEastAsia" w:eastAsiaTheme="majorEastAsia"/>
                                <w:b w:val="1"/>
                                <w:sz w:val="28"/>
                              </w:rPr>
                              <w:t>日（月）</w:t>
                            </w:r>
                            <w:r>
                              <w:rPr>
                                <w:rFonts w:hint="eastAsia" w:asciiTheme="majorEastAsia" w:hAnsiTheme="majorEastAsia" w:eastAsiaTheme="majorEastAsia"/>
                                <w:b w:val="1"/>
                                <w:sz w:val="28"/>
                              </w:rPr>
                              <w:t>10</w:t>
                            </w:r>
                            <w:r>
                              <w:rPr>
                                <w:rFonts w:hint="eastAsia" w:asciiTheme="majorEastAsia" w:hAnsiTheme="majorEastAsia" w:eastAsiaTheme="majorEastAsia"/>
                                <w:b w:val="1"/>
                                <w:sz w:val="28"/>
                              </w:rPr>
                              <w:t>時～</w:t>
                            </w:r>
                          </w:p>
                          <w:p>
                            <w:pPr>
                              <w:pStyle w:val="0"/>
                              <w:spacing w:line="400" w:lineRule="exact"/>
                              <w:ind w:left="210" w:leftChars="100"/>
                              <w:rPr>
                                <w:rFonts w:hint="default" w:asciiTheme="majorEastAsia" w:hAnsiTheme="majorEastAsia" w:eastAsiaTheme="majorEastAsia"/>
                                <w:sz w:val="28"/>
                              </w:rPr>
                            </w:pPr>
                            <w:r>
                              <w:rPr>
                                <w:rFonts w:hint="eastAsia" w:asciiTheme="majorEastAsia" w:hAnsiTheme="majorEastAsia" w:eastAsiaTheme="majorEastAsia"/>
                                <w:sz w:val="28"/>
                              </w:rPr>
                              <w:t>■</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予約電話番号：</w:t>
                            </w:r>
                            <w:r>
                              <w:rPr>
                                <w:rFonts w:hint="eastAsia" w:asciiTheme="majorEastAsia" w:hAnsiTheme="majorEastAsia" w:eastAsiaTheme="majorEastAsia"/>
                                <w:b w:val="1"/>
                                <w:sz w:val="28"/>
                              </w:rPr>
                              <w:t>0</w:t>
                            </w:r>
                            <w:r>
                              <w:rPr>
                                <w:rFonts w:hint="default" w:asciiTheme="majorEastAsia" w:hAnsiTheme="majorEastAsia" w:eastAsiaTheme="majorEastAsia"/>
                                <w:b w:val="1"/>
                                <w:sz w:val="28"/>
                              </w:rPr>
                              <w:t>83-922-1590</w:t>
                            </w:r>
                            <w:r>
                              <w:rPr>
                                <w:rFonts w:hint="eastAsia" w:asciiTheme="majorEastAsia" w:hAnsiTheme="majorEastAsia" w:eastAsiaTheme="majorEastAsia"/>
                                <w:sz w:val="28"/>
                              </w:rPr>
                              <w:t>、</w:t>
                            </w:r>
                            <w:r>
                              <w:rPr>
                                <w:rFonts w:hint="eastAsia" w:asciiTheme="majorEastAsia" w:hAnsiTheme="majorEastAsia" w:eastAsiaTheme="majorEastAsia"/>
                                <w:b w:val="1"/>
                                <w:sz w:val="28"/>
                              </w:rPr>
                              <w:t>0</w:t>
                            </w:r>
                            <w:r>
                              <w:rPr>
                                <w:rFonts w:hint="default" w:asciiTheme="majorEastAsia" w:hAnsiTheme="majorEastAsia" w:eastAsiaTheme="majorEastAsia"/>
                                <w:b w:val="1"/>
                                <w:sz w:val="28"/>
                              </w:rPr>
                              <w:t>83-922-1591</w:t>
                            </w:r>
                            <w:r>
                              <w:rPr>
                                <w:rFonts w:hint="eastAsia" w:asciiTheme="majorEastAsia" w:hAnsiTheme="majorEastAsia" w:eastAsiaTheme="majorEastAsia"/>
                                <w:sz w:val="28"/>
                              </w:rPr>
                              <w:t>（平日</w:t>
                            </w:r>
                            <w:r>
                              <w:rPr>
                                <w:rFonts w:hint="eastAsia" w:asciiTheme="majorEastAsia" w:hAnsiTheme="majorEastAsia" w:eastAsiaTheme="majorEastAsia"/>
                                <w:sz w:val="28"/>
                              </w:rPr>
                              <w:t>10</w:t>
                            </w:r>
                            <w:r>
                              <w:rPr>
                                <w:rFonts w:hint="eastAsia" w:asciiTheme="majorEastAsia" w:hAnsiTheme="majorEastAsia" w:eastAsiaTheme="majorEastAsia"/>
                                <w:sz w:val="28"/>
                              </w:rPr>
                              <w:t>時～</w:t>
                            </w:r>
                            <w:r>
                              <w:rPr>
                                <w:rFonts w:hint="eastAsia" w:asciiTheme="majorEastAsia" w:hAnsiTheme="majorEastAsia" w:eastAsiaTheme="majorEastAsia"/>
                                <w:sz w:val="28"/>
                              </w:rPr>
                              <w:t>16</w:t>
                            </w:r>
                            <w:r>
                              <w:rPr>
                                <w:rFonts w:hint="eastAsia" w:asciiTheme="majorEastAsia" w:hAnsiTheme="majorEastAsia" w:eastAsiaTheme="majorEastAsia"/>
                                <w:sz w:val="28"/>
                              </w:rPr>
                              <w:t>時</w:t>
                            </w:r>
                            <w:r>
                              <w:rPr>
                                <w:rFonts w:hint="eastAsia" w:asciiTheme="majorEastAsia" w:hAnsiTheme="majorEastAsia" w:eastAsiaTheme="majorEastAsia"/>
                                <w:sz w:val="28"/>
                              </w:rPr>
                              <w:t>30</w:t>
                            </w:r>
                            <w:r>
                              <w:rPr>
                                <w:rFonts w:hint="eastAsia" w:asciiTheme="majorEastAsia" w:hAnsiTheme="majorEastAsia" w:eastAsiaTheme="majorEastAsia"/>
                                <w:sz w:val="28"/>
                              </w:rPr>
                              <w:t>分）</w:t>
                            </w:r>
                          </w:p>
                        </w:txbxContent>
                      </wps:txbx>
                      <wps:bodyPr rot="0" vertOverflow="overflow" horzOverflow="overflow" wrap="square" numCol="1" spcCol="0" rtlCol="0" fromWordArt="0" anchor="t" anchorCtr="0" forceAA="0" compatLnSpc="1"/>
                    </wps:wsp>
                  </a:graphicData>
                </a:graphic>
              </wp:anchor>
            </w:drawing>
          </mc:Choice>
          <mc:Fallback>
            <w:pict>
              <v:roundrect id="テキスト ボックス 16" style="mso-wrap-distance-right:9pt;mso-wrap-distance-bottom:0pt;margin-top:9.3000000000000007pt;mso-position-vertical-relative:text;mso-position-horizontal-relative:margin;v-text-anchor:top;position:absolute;height:106pt;mso-wrap-distance-top:0pt;width:512.29pt;mso-wrap-distance-left:9pt;margin-left:-7.05pt;z-index:3;" o:spid="_x0000_s1027" o:allowincell="t" o:allowoverlap="t" filled="t" fillcolor="#ffffff [3201]" stroked="t" strokecolor="#000000" strokeweight="1.5pt" o:spt="2" arcsize="10923f">
                <v:fill/>
                <v:stroke dashstyle="dash" filltype="solid"/>
                <v:textbox style="layout-flow:horizontal;">
                  <w:txbxContent>
                    <w:p>
                      <w:pPr>
                        <w:pStyle w:val="0"/>
                        <w:spacing w:line="340" w:lineRule="exact"/>
                        <w:jc w:val="center"/>
                        <w:rPr>
                          <w:rFonts w:hint="default" w:asciiTheme="majorEastAsia" w:hAnsiTheme="majorEastAsia" w:eastAsiaTheme="majorEastAsia"/>
                          <w:sz w:val="28"/>
                        </w:rPr>
                      </w:pPr>
                      <w:r>
                        <w:rPr>
                          <w:rFonts w:hint="eastAsia" w:asciiTheme="majorEastAsia" w:hAnsiTheme="majorEastAsia" w:eastAsiaTheme="majorEastAsia"/>
                          <w:sz w:val="28"/>
                        </w:rPr>
                        <w:t>山口地方法務局、弁護士、税理士、司法書士、行政書士への相談は</w:t>
                      </w:r>
                    </w:p>
                    <w:p>
                      <w:pPr>
                        <w:pStyle w:val="0"/>
                        <w:spacing w:after="175" w:afterLines="50" w:afterAutospacing="0" w:line="460" w:lineRule="exact"/>
                        <w:jc w:val="center"/>
                        <w:rPr>
                          <w:rFonts w:hint="default" w:asciiTheme="majorEastAsia" w:hAnsiTheme="majorEastAsia" w:eastAsiaTheme="majorEastAsia"/>
                          <w:sz w:val="28"/>
                        </w:rPr>
                      </w:pPr>
                      <w:r>
                        <w:rPr>
                          <w:rFonts w:hint="eastAsia" w:ascii="HGP創英角ｺﾞｼｯｸUB" w:hAnsi="HGP創英角ｺﾞｼｯｸUB" w:eastAsia="HGP創英角ｺﾞｼｯｸUB"/>
                          <w:color w:val="FF0000"/>
                          <w:spacing w:val="53"/>
                          <w:kern w:val="0"/>
                          <w:sz w:val="32"/>
                          <w:u w:val="single" w:color="auto"/>
                          <w:fitText w:val="1600" w:id="2"/>
                        </w:rPr>
                        <w:t>事前予</w:t>
                      </w:r>
                      <w:r>
                        <w:rPr>
                          <w:rFonts w:hint="eastAsia" w:ascii="HGP創英角ｺﾞｼｯｸUB" w:hAnsi="HGP創英角ｺﾞｼｯｸUB" w:eastAsia="HGP創英角ｺﾞｼｯｸUB"/>
                          <w:color w:val="FF0000"/>
                          <w:spacing w:val="1"/>
                          <w:kern w:val="0"/>
                          <w:sz w:val="32"/>
                          <w:u w:val="single" w:color="auto"/>
                          <w:fitText w:val="1600" w:id="2"/>
                        </w:rPr>
                        <w:t>約</w:t>
                      </w:r>
                      <w:r>
                        <w:rPr>
                          <w:rFonts w:hint="eastAsia" w:ascii="HGP創英角ｺﾞｼｯｸUB" w:hAnsi="HGP創英角ｺﾞｼｯｸUB" w:eastAsia="HGP創英角ｺﾞｼｯｸUB"/>
                          <w:color w:val="FF0000"/>
                          <w:kern w:val="0"/>
                          <w:sz w:val="32"/>
                        </w:rPr>
                        <w:t>　</w:t>
                      </w:r>
                      <w:r>
                        <w:rPr>
                          <w:rFonts w:hint="eastAsia" w:asciiTheme="majorEastAsia" w:hAnsiTheme="majorEastAsia" w:eastAsiaTheme="majorEastAsia"/>
                          <w:sz w:val="28"/>
                        </w:rPr>
                        <w:t>が必要です</w:t>
                      </w:r>
                      <w:r>
                        <w:rPr>
                          <w:rFonts w:hint="eastAsia" w:asciiTheme="majorEastAsia" w:hAnsiTheme="majorEastAsia" w:eastAsiaTheme="majorEastAsia"/>
                        </w:rPr>
                        <w:t>（定員に達した場合は、予約受付を終了します。）</w:t>
                      </w:r>
                    </w:p>
                    <w:p>
                      <w:pPr>
                        <w:pStyle w:val="0"/>
                        <w:spacing w:line="400" w:lineRule="exact"/>
                        <w:ind w:left="210" w:leftChars="100"/>
                        <w:rPr>
                          <w:rFonts w:hint="default" w:asciiTheme="majorEastAsia" w:hAnsiTheme="majorEastAsia" w:eastAsiaTheme="majorEastAsia"/>
                          <w:sz w:val="28"/>
                        </w:rPr>
                      </w:pPr>
                      <w:r>
                        <w:rPr>
                          <w:rFonts w:hint="eastAsia" w:asciiTheme="majorEastAsia" w:hAnsiTheme="majorEastAsia" w:eastAsiaTheme="majorEastAsia"/>
                          <w:sz w:val="28"/>
                        </w:rPr>
                        <w:t>■</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予約開始日：</w:t>
                      </w:r>
                      <w:r>
                        <w:rPr>
                          <w:rFonts w:hint="eastAsia" w:asciiTheme="majorEastAsia" w:hAnsiTheme="majorEastAsia" w:eastAsiaTheme="majorEastAsia"/>
                          <w:b w:val="1"/>
                          <w:sz w:val="28"/>
                        </w:rPr>
                        <w:t>８月</w:t>
                      </w:r>
                      <w:r>
                        <w:rPr>
                          <w:rFonts w:hint="eastAsia" w:asciiTheme="majorEastAsia" w:hAnsiTheme="majorEastAsia" w:eastAsiaTheme="majorEastAsia"/>
                          <w:b w:val="1"/>
                          <w:sz w:val="28"/>
                        </w:rPr>
                        <w:t>24</w:t>
                      </w:r>
                      <w:r>
                        <w:rPr>
                          <w:rFonts w:hint="eastAsia" w:asciiTheme="majorEastAsia" w:hAnsiTheme="majorEastAsia" w:eastAsiaTheme="majorEastAsia"/>
                          <w:b w:val="1"/>
                          <w:sz w:val="28"/>
                        </w:rPr>
                        <w:t>日（月）</w:t>
                      </w:r>
                      <w:r>
                        <w:rPr>
                          <w:rFonts w:hint="eastAsia" w:asciiTheme="majorEastAsia" w:hAnsiTheme="majorEastAsia" w:eastAsiaTheme="majorEastAsia"/>
                          <w:b w:val="1"/>
                          <w:sz w:val="28"/>
                        </w:rPr>
                        <w:t>10</w:t>
                      </w:r>
                      <w:r>
                        <w:rPr>
                          <w:rFonts w:hint="eastAsia" w:asciiTheme="majorEastAsia" w:hAnsiTheme="majorEastAsia" w:eastAsiaTheme="majorEastAsia"/>
                          <w:b w:val="1"/>
                          <w:sz w:val="28"/>
                        </w:rPr>
                        <w:t>時～</w:t>
                      </w:r>
                    </w:p>
                    <w:p>
                      <w:pPr>
                        <w:pStyle w:val="0"/>
                        <w:spacing w:line="400" w:lineRule="exact"/>
                        <w:ind w:left="210" w:leftChars="100"/>
                        <w:rPr>
                          <w:rFonts w:hint="default" w:asciiTheme="majorEastAsia" w:hAnsiTheme="majorEastAsia" w:eastAsiaTheme="majorEastAsia"/>
                          <w:sz w:val="28"/>
                        </w:rPr>
                      </w:pPr>
                      <w:r>
                        <w:rPr>
                          <w:rFonts w:hint="eastAsia" w:asciiTheme="majorEastAsia" w:hAnsiTheme="majorEastAsia" w:eastAsiaTheme="majorEastAsia"/>
                          <w:sz w:val="28"/>
                        </w:rPr>
                        <w:t>■</w:t>
                      </w:r>
                      <w:r>
                        <w:rPr>
                          <w:rFonts w:hint="eastAsia" w:asciiTheme="majorEastAsia" w:hAnsiTheme="majorEastAsia" w:eastAsiaTheme="majorEastAsia"/>
                          <w:sz w:val="28"/>
                        </w:rPr>
                        <w:t xml:space="preserve"> </w:t>
                      </w:r>
                      <w:r>
                        <w:rPr>
                          <w:rFonts w:hint="eastAsia" w:asciiTheme="majorEastAsia" w:hAnsiTheme="majorEastAsia" w:eastAsiaTheme="majorEastAsia"/>
                          <w:sz w:val="28"/>
                        </w:rPr>
                        <w:t>予約電話番号：</w:t>
                      </w:r>
                      <w:r>
                        <w:rPr>
                          <w:rFonts w:hint="eastAsia" w:asciiTheme="majorEastAsia" w:hAnsiTheme="majorEastAsia" w:eastAsiaTheme="majorEastAsia"/>
                          <w:b w:val="1"/>
                          <w:sz w:val="28"/>
                        </w:rPr>
                        <w:t>0</w:t>
                      </w:r>
                      <w:r>
                        <w:rPr>
                          <w:rFonts w:hint="default" w:asciiTheme="majorEastAsia" w:hAnsiTheme="majorEastAsia" w:eastAsiaTheme="majorEastAsia"/>
                          <w:b w:val="1"/>
                          <w:sz w:val="28"/>
                        </w:rPr>
                        <w:t>83-922-1590</w:t>
                      </w:r>
                      <w:r>
                        <w:rPr>
                          <w:rFonts w:hint="eastAsia" w:asciiTheme="majorEastAsia" w:hAnsiTheme="majorEastAsia" w:eastAsiaTheme="majorEastAsia"/>
                          <w:sz w:val="28"/>
                        </w:rPr>
                        <w:t>、</w:t>
                      </w:r>
                      <w:r>
                        <w:rPr>
                          <w:rFonts w:hint="eastAsia" w:asciiTheme="majorEastAsia" w:hAnsiTheme="majorEastAsia" w:eastAsiaTheme="majorEastAsia"/>
                          <w:b w:val="1"/>
                          <w:sz w:val="28"/>
                        </w:rPr>
                        <w:t>0</w:t>
                      </w:r>
                      <w:r>
                        <w:rPr>
                          <w:rFonts w:hint="default" w:asciiTheme="majorEastAsia" w:hAnsiTheme="majorEastAsia" w:eastAsiaTheme="majorEastAsia"/>
                          <w:b w:val="1"/>
                          <w:sz w:val="28"/>
                        </w:rPr>
                        <w:t>83-922-1591</w:t>
                      </w:r>
                      <w:r>
                        <w:rPr>
                          <w:rFonts w:hint="eastAsia" w:asciiTheme="majorEastAsia" w:hAnsiTheme="majorEastAsia" w:eastAsiaTheme="majorEastAsia"/>
                          <w:sz w:val="28"/>
                        </w:rPr>
                        <w:t>（平日</w:t>
                      </w:r>
                      <w:r>
                        <w:rPr>
                          <w:rFonts w:hint="eastAsia" w:asciiTheme="majorEastAsia" w:hAnsiTheme="majorEastAsia" w:eastAsiaTheme="majorEastAsia"/>
                          <w:sz w:val="28"/>
                        </w:rPr>
                        <w:t>10</w:t>
                      </w:r>
                      <w:r>
                        <w:rPr>
                          <w:rFonts w:hint="eastAsia" w:asciiTheme="majorEastAsia" w:hAnsiTheme="majorEastAsia" w:eastAsiaTheme="majorEastAsia"/>
                          <w:sz w:val="28"/>
                        </w:rPr>
                        <w:t>時～</w:t>
                      </w:r>
                      <w:r>
                        <w:rPr>
                          <w:rFonts w:hint="eastAsia" w:asciiTheme="majorEastAsia" w:hAnsiTheme="majorEastAsia" w:eastAsiaTheme="majorEastAsia"/>
                          <w:sz w:val="28"/>
                        </w:rPr>
                        <w:t>16</w:t>
                      </w:r>
                      <w:r>
                        <w:rPr>
                          <w:rFonts w:hint="eastAsia" w:asciiTheme="majorEastAsia" w:hAnsiTheme="majorEastAsia" w:eastAsiaTheme="majorEastAsia"/>
                          <w:sz w:val="28"/>
                        </w:rPr>
                        <w:t>時</w:t>
                      </w:r>
                      <w:r>
                        <w:rPr>
                          <w:rFonts w:hint="eastAsia" w:asciiTheme="majorEastAsia" w:hAnsiTheme="majorEastAsia" w:eastAsiaTheme="majorEastAsia"/>
                          <w:sz w:val="28"/>
                        </w:rPr>
                        <w:t>30</w:t>
                      </w:r>
                      <w:r>
                        <w:rPr>
                          <w:rFonts w:hint="eastAsia" w:asciiTheme="majorEastAsia" w:hAnsiTheme="majorEastAsia" w:eastAsiaTheme="majorEastAsia"/>
                          <w:sz w:val="28"/>
                        </w:rPr>
                        <w:t>分）</w:t>
                      </w:r>
                    </w:p>
                  </w:txbxContent>
                </v:textbox>
                <v:imagedata o:title=""/>
                <w10:wrap type="none" anchorx="margin" anchory="text"/>
              </v:roundrect>
            </w:pict>
          </mc:Fallback>
        </mc:AlternateContent>
      </w:r>
    </w:p>
    <w:p>
      <w:pPr>
        <w:pStyle w:val="0"/>
        <w:spacing w:line="340" w:lineRule="exact"/>
        <w:rPr>
          <w:rFonts w:hint="default" w:asciiTheme="majorEastAsia" w:hAnsiTheme="majorEastAsia" w:eastAsiaTheme="majorEastAsia"/>
          <w:b w:val="1"/>
          <w:sz w:val="24"/>
          <w:u w:val="single" w:color="auto"/>
        </w:rPr>
      </w:pPr>
    </w:p>
    <w:p>
      <w:pPr>
        <w:pStyle w:val="0"/>
        <w:spacing w:line="340" w:lineRule="exact"/>
        <w:rPr>
          <w:rFonts w:hint="default" w:asciiTheme="majorEastAsia" w:hAnsiTheme="majorEastAsia" w:eastAsiaTheme="majorEastAsia"/>
          <w:b w:val="1"/>
          <w:sz w:val="24"/>
          <w:u w:val="single" w:color="auto"/>
        </w:rPr>
      </w:pPr>
    </w:p>
    <w:p>
      <w:pPr>
        <w:pStyle w:val="0"/>
        <w:spacing w:line="340" w:lineRule="exact"/>
        <w:rPr>
          <w:rFonts w:hint="default" w:asciiTheme="majorEastAsia" w:hAnsiTheme="majorEastAsia" w:eastAsiaTheme="majorEastAsia"/>
          <w:b w:val="1"/>
          <w:sz w:val="24"/>
          <w:u w:val="single" w:color="auto"/>
        </w:rPr>
      </w:pPr>
    </w:p>
    <w:p>
      <w:pPr>
        <w:pStyle w:val="0"/>
        <w:spacing w:line="340" w:lineRule="exact"/>
        <w:rPr>
          <w:rFonts w:hint="default" w:asciiTheme="majorEastAsia" w:hAnsiTheme="majorEastAsia" w:eastAsiaTheme="majorEastAsia"/>
          <w:b w:val="1"/>
          <w:sz w:val="24"/>
          <w:u w:val="single" w:color="auto"/>
        </w:rPr>
      </w:pPr>
    </w:p>
    <w:p>
      <w:pPr>
        <w:pStyle w:val="0"/>
        <w:spacing w:line="340" w:lineRule="exact"/>
        <w:rPr>
          <w:rFonts w:hint="default" w:asciiTheme="majorEastAsia" w:hAnsiTheme="majorEastAsia" w:eastAsiaTheme="majorEastAsia"/>
          <w:b w:val="1"/>
          <w:sz w:val="24"/>
          <w:u w:val="single" w:color="auto"/>
        </w:rPr>
      </w:pPr>
    </w:p>
    <w:p>
      <w:pPr>
        <w:pStyle w:val="0"/>
        <w:spacing w:before="350" w:beforeLines="100" w:beforeAutospacing="0" w:line="500" w:lineRule="exact"/>
        <w:rPr>
          <w:rFonts w:hint="default" w:asciiTheme="majorEastAsia" w:hAnsiTheme="majorEastAsia" w:eastAsiaTheme="majorEastAsia"/>
          <w:b w:val="1"/>
          <w:sz w:val="24"/>
        </w:rPr>
      </w:pPr>
      <w:r>
        <w:rPr>
          <w:rFonts w:hint="eastAsia" w:asciiTheme="majorEastAsia" w:hAnsiTheme="majorEastAsia" w:eastAsiaTheme="majorEastAsia"/>
          <w:b w:val="1"/>
          <w:sz w:val="24"/>
          <w:u w:val="single" w:color="auto"/>
        </w:rPr>
        <w:t>■【報道</w:t>
      </w:r>
      <w:r>
        <w:rPr>
          <w:rFonts w:hint="default" w:asciiTheme="majorEastAsia" w:hAnsiTheme="majorEastAsia" w:eastAsiaTheme="majorEastAsia"/>
          <w:b w:val="1"/>
          <w:sz w:val="24"/>
          <w:u w:val="single" w:color="auto"/>
        </w:rPr>
        <w:t>機関へのお願い</w:t>
      </w:r>
      <w:r>
        <w:rPr>
          <w:rFonts w:hint="eastAsia" w:asciiTheme="majorEastAsia" w:hAnsiTheme="majorEastAsia" w:eastAsiaTheme="majorEastAsia"/>
          <w:b w:val="1"/>
          <w:sz w:val="24"/>
          <w:u w:val="single" w:color="auto"/>
        </w:rPr>
        <w:t>】</w:t>
      </w:r>
    </w:p>
    <w:p>
      <w:pPr>
        <w:pStyle w:val="0"/>
        <w:spacing w:line="340" w:lineRule="exact"/>
        <w:ind w:left="210" w:leftChars="100"/>
        <w:rPr>
          <w:rFonts w:hint="default" w:asciiTheme="minorEastAsia" w:hAnsiTheme="minorEastAsia" w:eastAsiaTheme="minorEastAsia"/>
          <w:sz w:val="24"/>
        </w:rPr>
      </w:pPr>
      <w:r>
        <w:rPr>
          <w:rFonts w:hint="eastAsia" w:asciiTheme="minorEastAsia" w:hAnsiTheme="minorEastAsia" w:eastAsiaTheme="minorEastAsia"/>
          <w:sz w:val="24"/>
        </w:rPr>
        <w:t>・取材を希望される場合は、下記お問合せ先までご連絡ください。</w:t>
      </w:r>
    </w:p>
    <w:p>
      <w:pPr>
        <w:pStyle w:val="0"/>
        <w:spacing w:line="340" w:lineRule="exact"/>
        <w:ind w:left="210" w:leftChars="100"/>
        <w:rPr>
          <w:rFonts w:hint="default" w:asciiTheme="majorEastAsia" w:hAnsiTheme="majorEastAsia" w:eastAsiaTheme="majorEastAsia"/>
          <w:sz w:val="24"/>
        </w:rPr>
      </w:pPr>
      <w:r>
        <w:rPr>
          <w:rFonts w:hint="eastAsia" w:asciiTheme="minorEastAsia" w:hAnsiTheme="minorEastAsia" w:eastAsiaTheme="minorEastAsia"/>
          <w:sz w:val="24"/>
        </w:rPr>
        <w:t>・当日</w:t>
      </w:r>
      <w:r>
        <w:rPr>
          <w:rFonts w:hint="default" w:asciiTheme="minorEastAsia" w:hAnsiTheme="minorEastAsia" w:eastAsiaTheme="minorEastAsia"/>
          <w:sz w:val="24"/>
        </w:rPr>
        <w:t>は、相談者</w:t>
      </w:r>
      <w:r>
        <w:rPr>
          <w:rFonts w:hint="eastAsia" w:asciiTheme="minorEastAsia" w:hAnsiTheme="minorEastAsia" w:eastAsiaTheme="minorEastAsia"/>
          <w:sz w:val="24"/>
        </w:rPr>
        <w:t>の</w:t>
      </w:r>
      <w:r>
        <w:rPr>
          <w:rFonts w:hint="default" w:asciiTheme="minorEastAsia" w:hAnsiTheme="minorEastAsia" w:eastAsiaTheme="minorEastAsia"/>
          <w:sz w:val="24"/>
        </w:rPr>
        <w:t>プライバシー</w:t>
      </w:r>
      <w:r>
        <w:rPr>
          <w:rFonts w:hint="eastAsia" w:asciiTheme="minorEastAsia" w:hAnsiTheme="minorEastAsia" w:eastAsiaTheme="minorEastAsia"/>
          <w:sz w:val="24"/>
        </w:rPr>
        <w:t>保護</w:t>
      </w:r>
      <w:r>
        <w:rPr>
          <w:rFonts w:hint="default" w:asciiTheme="minorEastAsia" w:hAnsiTheme="minorEastAsia" w:eastAsiaTheme="minorEastAsia"/>
          <w:sz w:val="24"/>
        </w:rPr>
        <w:t>にご配慮</w:t>
      </w:r>
      <w:r>
        <w:rPr>
          <w:rFonts w:hint="eastAsia" w:asciiTheme="minorEastAsia" w:hAnsiTheme="minorEastAsia" w:eastAsiaTheme="minorEastAsia"/>
          <w:sz w:val="24"/>
        </w:rPr>
        <w:t>ください</w:t>
      </w:r>
      <w:r>
        <w:rPr>
          <w:rFonts w:hint="default" w:asciiTheme="minorEastAsia" w:hAnsiTheme="minorEastAsia" w:eastAsiaTheme="minorEastAsia"/>
          <w:sz w:val="24"/>
        </w:rPr>
        <w:t>。</w:t>
      </w:r>
      <w:bookmarkStart w:id="1" w:name="_GoBack"/>
      <w:bookmarkEnd w:id="1"/>
    </w:p>
    <w:p>
      <w:pPr>
        <w:pStyle w:val="0"/>
        <w:rPr>
          <w:rFonts w:hint="default" w:ascii="ＭＳ ゴシック" w:hAnsi="ＭＳ ゴシック" w:eastAsia="ＭＳ ゴシック"/>
        </w:rPr>
      </w:pPr>
      <w:r>
        <w:rPr>
          <w:rFonts w:hint="eastAsia" w:asciiTheme="minorEastAsia" w:hAnsiTheme="minorEastAsia"/>
          <w:color w:val="000000" w:themeColor="text1"/>
        </w:rPr>
        <w:drawing>
          <wp:anchor distT="0" distB="0" distL="114300" distR="114300" simplePos="0" relativeHeight="4" behindDoc="0" locked="0" layoutInCell="1" hidden="0" allowOverlap="1">
            <wp:simplePos x="0" y="0"/>
            <wp:positionH relativeFrom="column">
              <wp:posOffset>1645285</wp:posOffset>
            </wp:positionH>
            <wp:positionV relativeFrom="paragraph">
              <wp:posOffset>69850</wp:posOffset>
            </wp:positionV>
            <wp:extent cx="2171700" cy="597535"/>
            <wp:effectExtent l="0" t="0" r="0" b="0"/>
            <wp:wrapNone/>
            <wp:docPr id="1028" name="38山口【横】きくみみキクーン.png"/>
            <a:graphic xmlns:a="http://schemas.openxmlformats.org/drawingml/2006/main">
              <a:graphicData uri="http://schemas.openxmlformats.org/drawingml/2006/picture">
                <pic:pic xmlns:pic="http://schemas.openxmlformats.org/drawingml/2006/picture">
                  <pic:nvPicPr>
                    <pic:cNvPr id="1028" name="38山口【横】きくみみキクーン.png"/>
                    <pic:cNvPicPr/>
                  </pic:nvPicPr>
                  <pic:blipFill>
                    <a:blip r:embed="rId6"/>
                    <a:srcRect l="1208" t="29733" r="9888" b="32185"/>
                    <a:stretch>
                      <a:fillRect/>
                    </a:stretch>
                  </pic:blipFill>
                  <pic:spPr>
                    <a:xfrm>
                      <a:off x="0" y="0"/>
                      <a:ext cx="2171700" cy="597535"/>
                    </a:xfrm>
                    <a:prstGeom prst="rect">
                      <a:avLst/>
                    </a:prstGeom>
                    <a:ln>
                      <a:noFill/>
                    </a:ln>
                  </pic:spPr>
                </pic:pic>
              </a:graphicData>
            </a:graphic>
          </wp:anchor>
        </w:drawing>
      </w:r>
      <w:r>
        <w:rPr>
          <w:rFonts w:hint="default" w:ascii="ＭＳ ゴシック" w:hAnsi="ＭＳ ゴシック" w:eastAsia="ＭＳ ゴシック"/>
        </w:rPr>
        <mc:AlternateContent>
          <mc:Choice Requires="wps">
            <w:drawing>
              <wp:anchor distT="45720" distB="45720" distL="114300" distR="114300" simplePos="0" relativeHeight="5" behindDoc="0" locked="0" layoutInCell="1" hidden="0" allowOverlap="1">
                <wp:simplePos x="0" y="0"/>
                <wp:positionH relativeFrom="margin">
                  <wp:posOffset>3801110</wp:posOffset>
                </wp:positionH>
                <wp:positionV relativeFrom="paragraph">
                  <wp:posOffset>31115</wp:posOffset>
                </wp:positionV>
                <wp:extent cx="2692400" cy="1993900"/>
                <wp:effectExtent l="0" t="0" r="635" b="635"/>
                <wp:wrapNone/>
                <wp:docPr id="1029" name="テキスト ボックス 2"/>
                <a:graphic xmlns:a="http://schemas.openxmlformats.org/drawingml/2006/main">
                  <a:graphicData uri="http://schemas.microsoft.com/office/word/2010/wordprocessingShape">
                    <wps:wsp>
                      <wps:cNvPr id="1029" name="テキスト ボックス 2"/>
                      <wps:cNvSpPr txBox="1">
                        <a:spLocks noChangeArrowheads="1"/>
                      </wps:cNvSpPr>
                      <wps:spPr>
                        <a:xfrm>
                          <a:off x="0" y="0"/>
                          <a:ext cx="2692400" cy="1993900"/>
                        </a:xfrm>
                        <a:prstGeom prst="rect">
                          <a:avLst/>
                        </a:prstGeom>
                        <a:noFill/>
                        <a:ln w="9525">
                          <a:noFill/>
                          <a:miter lim="800000"/>
                          <a:headEnd/>
                          <a:tailEnd/>
                        </a:ln>
                      </wps:spPr>
                      <wps:txbx>
                        <w:txbxContent>
                          <w:p>
                            <w:pPr>
                              <w:pStyle w:val="0"/>
                              <w:rPr>
                                <w:rFonts w:hint="default" w:asciiTheme="majorEastAsia" w:hAnsiTheme="majorEastAsia" w:eastAsiaTheme="majorEastAsia"/>
                              </w:rPr>
                            </w:pPr>
                            <w:r>
                              <w:rPr>
                                <w:rFonts w:hint="eastAsia" w:asciiTheme="majorEastAsia" w:hAnsiTheme="majorEastAsia" w:eastAsiaTheme="majorEastAsia"/>
                              </w:rPr>
                              <w:t>【お問合せ先】</w:t>
                            </w:r>
                          </w:p>
                          <w:p>
                            <w:pPr>
                              <w:pStyle w:val="0"/>
                              <w:ind w:firstLine="315" w:firstLineChars="150"/>
                              <w:rPr>
                                <w:rFonts w:hint="default" w:asciiTheme="majorEastAsia" w:hAnsiTheme="majorEastAsia" w:eastAsiaTheme="majorEastAsia"/>
                              </w:rPr>
                            </w:pPr>
                            <w:r>
                              <w:rPr>
                                <w:rFonts w:hint="eastAsia" w:asciiTheme="majorEastAsia" w:hAnsiTheme="majorEastAsia" w:eastAsiaTheme="majorEastAsia"/>
                              </w:rPr>
                              <w:t>総務省山口行政監視行政相談センター</w:t>
                            </w:r>
                          </w:p>
                          <w:p>
                            <w:pPr>
                              <w:pStyle w:val="0"/>
                              <w:ind w:firstLine="315" w:firstLineChars="150"/>
                              <w:rPr>
                                <w:rFonts w:hint="default" w:asciiTheme="majorEastAsia" w:hAnsiTheme="majorEastAsia" w:eastAsiaTheme="majorEastAsia"/>
                              </w:rPr>
                            </w:pPr>
                            <w:r>
                              <w:rPr>
                                <w:rFonts w:hint="eastAsia" w:asciiTheme="majorEastAsia" w:hAnsiTheme="majorEastAsia" w:eastAsiaTheme="majorEastAsia"/>
                              </w:rPr>
                              <w:t>行政監視行政相談課（山口、岩佐）</w:t>
                            </w:r>
                          </w:p>
                          <w:p>
                            <w:pPr>
                              <w:pStyle w:val="0"/>
                              <w:ind w:firstLine="315" w:firstLineChars="150"/>
                              <w:rPr>
                                <w:rFonts w:hint="default" w:asciiTheme="majorEastAsia" w:hAnsiTheme="majorEastAsia" w:eastAsiaTheme="majorEastAsia"/>
                              </w:rPr>
                            </w:pPr>
                            <w:r>
                              <w:rPr>
                                <w:rFonts w:hint="eastAsia" w:asciiTheme="majorEastAsia" w:hAnsiTheme="majorEastAsia" w:eastAsiaTheme="majorEastAsia"/>
                              </w:rPr>
                              <w:t>電話：</w:t>
                            </w:r>
                            <w:r>
                              <w:rPr>
                                <w:rFonts w:hint="eastAsia" w:asciiTheme="majorEastAsia" w:hAnsiTheme="majorEastAsia" w:eastAsiaTheme="majorEastAsia"/>
                              </w:rPr>
                              <w:t>083-922-1591</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3.6pt;margin-top:2.4500000000000002pt;mso-position-vertical-relative:text;mso-position-horizontal-relative:margin;v-text-anchor:top;position:absolute;height:157pt;mso-wrap-distance-top:3.6pt;width:212pt;mso-wrap-distance-left:9pt;margin-left:299.3pt;z-index:5;" o:spid="_x0000_s1029" o:allowincell="t" o:allowoverlap="t" filled="f" stroked="f" strokeweight="0.75pt" o:spt="202" type="#_x0000_t202">
                <v:fill/>
                <v:stroke miterlimit="8"/>
                <v:textbox style="layout-flow:horizontal;mso-fit-shape-to-text:t;">
                  <w:txbxContent>
                    <w:p>
                      <w:pPr>
                        <w:pStyle w:val="0"/>
                        <w:rPr>
                          <w:rFonts w:hint="default" w:asciiTheme="majorEastAsia" w:hAnsiTheme="majorEastAsia" w:eastAsiaTheme="majorEastAsia"/>
                        </w:rPr>
                      </w:pPr>
                      <w:r>
                        <w:rPr>
                          <w:rFonts w:hint="eastAsia" w:asciiTheme="majorEastAsia" w:hAnsiTheme="majorEastAsia" w:eastAsiaTheme="majorEastAsia"/>
                        </w:rPr>
                        <w:t>【お問合せ先】</w:t>
                      </w:r>
                    </w:p>
                    <w:p>
                      <w:pPr>
                        <w:pStyle w:val="0"/>
                        <w:ind w:firstLine="315" w:firstLineChars="150"/>
                        <w:rPr>
                          <w:rFonts w:hint="default" w:asciiTheme="majorEastAsia" w:hAnsiTheme="majorEastAsia" w:eastAsiaTheme="majorEastAsia"/>
                        </w:rPr>
                      </w:pPr>
                      <w:r>
                        <w:rPr>
                          <w:rFonts w:hint="eastAsia" w:asciiTheme="majorEastAsia" w:hAnsiTheme="majorEastAsia" w:eastAsiaTheme="majorEastAsia"/>
                        </w:rPr>
                        <w:t>総務省山口行政監視行政相談センター</w:t>
                      </w:r>
                    </w:p>
                    <w:p>
                      <w:pPr>
                        <w:pStyle w:val="0"/>
                        <w:ind w:firstLine="315" w:firstLineChars="150"/>
                        <w:rPr>
                          <w:rFonts w:hint="default" w:asciiTheme="majorEastAsia" w:hAnsiTheme="majorEastAsia" w:eastAsiaTheme="majorEastAsia"/>
                        </w:rPr>
                      </w:pPr>
                      <w:r>
                        <w:rPr>
                          <w:rFonts w:hint="eastAsia" w:asciiTheme="majorEastAsia" w:hAnsiTheme="majorEastAsia" w:eastAsiaTheme="majorEastAsia"/>
                        </w:rPr>
                        <w:t>行政監視行政相談課（山口、岩佐）</w:t>
                      </w:r>
                    </w:p>
                    <w:p>
                      <w:pPr>
                        <w:pStyle w:val="0"/>
                        <w:ind w:firstLine="315" w:firstLineChars="150"/>
                        <w:rPr>
                          <w:rFonts w:hint="default" w:asciiTheme="majorEastAsia" w:hAnsiTheme="majorEastAsia" w:eastAsiaTheme="majorEastAsia"/>
                        </w:rPr>
                      </w:pPr>
                      <w:r>
                        <w:rPr>
                          <w:rFonts w:hint="eastAsia" w:asciiTheme="majorEastAsia" w:hAnsiTheme="majorEastAsia" w:eastAsiaTheme="majorEastAsia"/>
                        </w:rPr>
                        <w:t>電話：</w:t>
                      </w:r>
                      <w:r>
                        <w:rPr>
                          <w:rFonts w:hint="eastAsia" w:asciiTheme="majorEastAsia" w:hAnsiTheme="majorEastAsia" w:eastAsiaTheme="majorEastAsia"/>
                        </w:rPr>
                        <w:t>083-922-1591</w:t>
                      </w:r>
                    </w:p>
                  </w:txbxContent>
                </v:textbox>
                <v:imagedata o:title=""/>
                <w10:wrap type="none" anchorx="margin" anchory="text"/>
              </v:shape>
            </w:pict>
          </mc:Fallback>
        </mc:AlternateContent>
      </w:r>
    </w:p>
    <w:p>
      <w:pPr>
        <w:pStyle w:val="0"/>
        <w:widowControl w:val="1"/>
        <w:jc w:val="left"/>
        <w:rPr>
          <w:rFonts w:hint="default" w:ascii="ＭＳ ゴシック" w:hAnsi="ＭＳ ゴシック" w:eastAsia="ＭＳ ゴシック"/>
        </w:rPr>
      </w:pPr>
      <w:r>
        <w:rPr>
          <w:rFonts w:hint="default" w:ascii="ＭＳ ゴシック" w:hAnsi="ＭＳ ゴシック" w:eastAsia="ＭＳ ゴシック"/>
        </w:rPr>
        <w:br w:type="page"/>
      </w:r>
    </w:p>
    <w:p>
      <w:pPr>
        <w:pStyle w:val="0"/>
        <w:rPr>
          <w:rFonts w:hint="default"/>
        </w:rPr>
      </w:pPr>
      <w:bookmarkStart w:id="2" w:name="_Hlk174965982"/>
      <w:r>
        <w:rPr>
          <w:rFonts w:hint="default"/>
        </w:rPr>
        <mc:AlternateContent>
          <mc:Choice Requires="wps">
            <w:drawing>
              <wp:anchor distT="0" distB="0" distL="114300" distR="114300" simplePos="0" relativeHeight="6" behindDoc="0" locked="0" layoutInCell="1" hidden="0" allowOverlap="1">
                <wp:simplePos x="0" y="0"/>
                <wp:positionH relativeFrom="margin">
                  <wp:posOffset>622300</wp:posOffset>
                </wp:positionH>
                <wp:positionV relativeFrom="paragraph">
                  <wp:posOffset>-27305</wp:posOffset>
                </wp:positionV>
                <wp:extent cx="5095875" cy="498475"/>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a:spLocks noChangeArrowheads="1"/>
                      </wps:cNvSpPr>
                      <wps:spPr>
                        <a:xfrm>
                          <a:off x="0" y="0"/>
                          <a:ext cx="5095875" cy="498475"/>
                        </a:xfrm>
                        <a:prstGeom prst="rect">
                          <a:avLst/>
                        </a:prstGeom>
                        <a:noFill/>
                        <a:ln w="9525">
                          <a:noFill/>
                          <a:miter lim="800000"/>
                          <a:headEnd/>
                          <a:tailEnd/>
                        </a:ln>
                      </wps:spPr>
                      <wps:txbx>
                        <w:txbxContent>
                          <w:p>
                            <w:pPr>
                              <w:pStyle w:val="0"/>
                              <w:spacing w:line="600" w:lineRule="exact"/>
                              <w:jc w:val="center"/>
                              <w:rPr>
                                <w:rFonts w:hint="default" w:ascii="メイリオ" w:hAnsi="メイリオ" w:eastAsia="メイリオ"/>
                                <w:b w:val="1"/>
                                <w:sz w:val="44"/>
                              </w:rPr>
                            </w:pPr>
                            <w:r>
                              <w:rPr>
                                <w:rFonts w:hint="eastAsia" w:ascii="メイリオ" w:hAnsi="メイリオ" w:eastAsia="メイリオ"/>
                                <w:b w:val="1"/>
                                <w:sz w:val="44"/>
                              </w:rPr>
                              <w:t>一日合同相談所での相談例</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15pt;mso-position-vertical-relative:text;mso-position-horizontal-relative:margin;v-text-anchor:top;position:absolute;height:39.25pt;mso-wrap-distance-top:0pt;width:401.25pt;mso-wrap-distance-left:9pt;margin-left:49pt;z-index:6;" o:spid="_x0000_s1030" o:allowincell="t" o:allowoverlap="t" filled="f" stroked="f" strokeweight="0.75pt" o:spt="202" type="#_x0000_t202">
                <v:fill/>
                <v:stroke miterlimit="8"/>
                <v:textbox style="layout-flow:horizontal;">
                  <w:txbxContent>
                    <w:p>
                      <w:pPr>
                        <w:pStyle w:val="0"/>
                        <w:spacing w:line="600" w:lineRule="exact"/>
                        <w:jc w:val="center"/>
                        <w:rPr>
                          <w:rFonts w:hint="default" w:ascii="メイリオ" w:hAnsi="メイリオ" w:eastAsia="メイリオ"/>
                          <w:b w:val="1"/>
                          <w:sz w:val="44"/>
                        </w:rPr>
                      </w:pPr>
                      <w:r>
                        <w:rPr>
                          <w:rFonts w:hint="eastAsia" w:ascii="メイリオ" w:hAnsi="メイリオ" w:eastAsia="メイリオ"/>
                          <w:b w:val="1"/>
                          <w:sz w:val="44"/>
                        </w:rPr>
                        <w:t>一日合同相談所での相談例</w:t>
                      </w:r>
                    </w:p>
                  </w:txbxContent>
                </v:textbox>
                <v:imagedata o:title=""/>
                <w10:wrap type="none" anchorx="margin" anchory="text"/>
              </v:shape>
            </w:pict>
          </mc:Fallback>
        </mc:AlternateContent>
      </w:r>
    </w:p>
    <w:p>
      <w:pPr>
        <w:pStyle w:val="0"/>
        <w:rPr>
          <w:rFonts w:hint="default" w:ascii="ＭＳ ゴシック" w:hAnsi="ＭＳ ゴシック" w:eastAsia="ＭＳ ゴシック"/>
        </w:rPr>
      </w:pPr>
      <w:r>
        <w:rPr>
          <w:rFonts w:hint="default" w:ascii="ＭＳ ゴシック" w:hAnsi="ＭＳ ゴシック" w:eastAsia="ＭＳ ゴシック"/>
        </w:rPr>
        <w:drawing>
          <wp:anchor distT="0" distB="0" distL="114300" distR="114300" simplePos="0" relativeHeight="12" behindDoc="0" locked="0" layoutInCell="1" hidden="0" allowOverlap="1">
            <wp:simplePos x="0" y="0"/>
            <wp:positionH relativeFrom="margin">
              <wp:align>center</wp:align>
            </wp:positionH>
            <wp:positionV relativeFrom="paragraph">
              <wp:posOffset>218440</wp:posOffset>
            </wp:positionV>
            <wp:extent cx="6586220" cy="8419465"/>
            <wp:effectExtent l="0" t="0" r="0" b="0"/>
            <wp:wrapNone/>
            <wp:docPr id="1031" name="Picture 7"/>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7"/>
                    <a:srcRect t="6091" b="3656"/>
                    <a:stretch>
                      <a:fillRect/>
                    </a:stretch>
                  </pic:blipFill>
                  <pic:spPr>
                    <a:xfrm>
                      <a:off x="0" y="0"/>
                      <a:ext cx="6586220" cy="8419465"/>
                    </a:xfrm>
                    <a:prstGeom prst="rect">
                      <a:avLst/>
                    </a:prstGeom>
                    <a:noFill/>
                    <a:ln>
                      <a:noFill/>
                    </a:ln>
                  </pic:spPr>
                </pic:pic>
              </a:graphicData>
            </a:graphic>
          </wp:anchor>
        </w:drawing>
      </w:r>
      <w:r>
        <w:rPr>
          <w:rFonts w:hint="default"/>
        </w:rPr>
        <mc:AlternateContent>
          <mc:Choice Requires="wpg">
            <w:drawing>
              <wp:anchor distT="0" distB="0" distL="114300" distR="114300" simplePos="0" relativeHeight="8" behindDoc="0" locked="0" layoutInCell="1" hidden="0" allowOverlap="1">
                <wp:simplePos x="0" y="0"/>
                <wp:positionH relativeFrom="column">
                  <wp:posOffset>3385820</wp:posOffset>
                </wp:positionH>
                <wp:positionV relativeFrom="paragraph">
                  <wp:posOffset>9245600</wp:posOffset>
                </wp:positionV>
                <wp:extent cx="1843405" cy="356870"/>
                <wp:effectExtent l="0" t="0" r="0" b="0"/>
                <wp:wrapNone/>
                <wp:docPr id="1032" name="グループ化 28"/>
                <a:graphic xmlns:a="http://schemas.openxmlformats.org/drawingml/2006/main">
                  <a:graphicData uri="http://schemas.microsoft.com/office/word/2010/wordprocessingGroup">
                    <wpg:wgp>
                      <wpg:cNvGrpSpPr/>
                      <wpg:grpSpPr>
                        <a:xfrm>
                          <a:off x="0" y="0"/>
                          <a:ext cx="1843405" cy="356870"/>
                          <a:chOff x="0" y="0"/>
                          <a:chExt cx="2519680" cy="488315"/>
                        </a:xfrm>
                      </wpg:grpSpPr>
                      <pic:pic xmlns:pic="http://schemas.openxmlformats.org/drawingml/2006/picture">
                        <pic:nvPicPr>
                          <pic:cNvPr id="1033" name="図 25"/>
                          <pic:cNvPicPr>
                            <a:picLocks noChangeAspect="1"/>
                          </pic:cNvPicPr>
                        </pic:nvPicPr>
                        <pic:blipFill>
                          <a:blip r:embed="rId8">
                            <a:extLst>
                              <a:ext uri="{BEBA8EAE-BF5A-486C-A8C5-ECC9F3942E4B}">
                                <a14:imgProps xmlns:a14="http://schemas.microsoft.com/office/drawing/2010/main">
                                  <a14:imgLayer r:embed="rId9">
                                    <a14:imgEffect>
                                      <a14:saturation sat="0"/>
                                    </a14:imgEffect>
                                  </a14:imgLayer>
                                </a14:imgProps>
                              </a:ext>
                            </a:extLst>
                          </a:blip>
                          <a:stretch>
                            <a:fillRect/>
                          </a:stretch>
                        </pic:blipFill>
                        <pic:spPr>
                          <a:xfrm>
                            <a:off x="0" y="0"/>
                            <a:ext cx="2519680" cy="488315"/>
                          </a:xfrm>
                          <a:prstGeom prst="rect">
                            <a:avLst/>
                          </a:prstGeom>
                        </pic:spPr>
                      </pic:pic>
                      <wps:wsp>
                        <wps:cNvPr id="1034" name="テキスト ボックス 2"/>
                        <wps:cNvSpPr txBox="1">
                          <a:spLocks noChangeArrowheads="1"/>
                        </wps:cNvSpPr>
                        <wps:spPr>
                          <a:xfrm>
                            <a:off x="95534" y="39058"/>
                            <a:ext cx="1596173" cy="409246"/>
                          </a:xfrm>
                          <a:prstGeom prst="rect">
                            <a:avLst/>
                          </a:prstGeom>
                          <a:noFill/>
                          <a:ln w="9525">
                            <a:noFill/>
                            <a:miter lim="800000"/>
                            <a:headEnd/>
                            <a:tailEnd/>
                          </a:ln>
                        </wps:spPr>
                        <wps:txbx>
                          <w:txbxContent>
                            <w:p>
                              <w:pPr>
                                <w:pStyle w:val="0"/>
                                <w:spacing w:line="280" w:lineRule="exact"/>
                                <w:rPr>
                                  <w:rFonts w:hint="default" w:ascii="メイリオ" w:hAnsi="メイリオ" w:eastAsia="メイリオ"/>
                                  <w:sz w:val="24"/>
                                </w:rPr>
                              </w:pPr>
                              <w:r>
                                <w:rPr>
                                  <w:rFonts w:hint="eastAsia" w:ascii="メイリオ" w:hAnsi="メイリオ" w:eastAsia="メイリオ"/>
                                  <w:sz w:val="24"/>
                                </w:rPr>
                                <w:t>行政相談とは</w:t>
                              </w:r>
                            </w:p>
                            <w:p>
                              <w:pPr>
                                <w:pStyle w:val="0"/>
                                <w:spacing w:line="240" w:lineRule="exact"/>
                                <w:rPr>
                                  <w:rFonts w:hint="default"/>
                                  <w:sz w:val="18"/>
                                </w:rPr>
                              </w:pPr>
                            </w:p>
                          </w:txbxContent>
                        </wps:txbx>
                        <wps:bodyPr rot="0" vertOverflow="overflow" horzOverflow="overflow" wrap="square" anchor="t" anchorCtr="0"/>
                      </wps:wsp>
                    </wpg:wgp>
                  </a:graphicData>
                </a:graphic>
              </wp:anchor>
            </w:drawing>
          </mc:Choice>
          <mc:Fallback>
            <w:pict>
              <v:group id="グループ化 28" style="mso-wrap-distance-right:9pt;mso-wrap-distance-bottom:0pt;margin-top:728pt;mso-position-vertical-relative:text;mso-position-horizontal-relative:text;position:absolute;height:28.1pt;mso-wrap-distance-top:0pt;width:145.15pt;mso-wrap-distance-left:9pt;margin-left:266.60000000000002pt;z-index:8;" coordsize="2519680,488315" coordorigin="0,0" o:spid="_x0000_s1032"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5" style="height:488315;width:2519680;top:0;left:0;position:absolute;" o:spid="_x0000_s1033" filled="f" stroked="f" o:spt="75" type="#_x0000_t75">
                  <v:fill/>
                  <v:imagedata o:title="" r:id="rId8"/>
                  <w10:wrap type="none" anchorx="text" anchory="text"/>
                </v:shape>
                <v:shapetype id="_x0000_t202" coordsize="21600,21600" o:spt="202" path="m,l,21600r21600,l21600,xe">
                  <v:stroke joinstyle="miter"/>
                  <v:path gradientshapeok="t" o:connecttype="rect"/>
                </v:shapetype>
                <v:shape id="テキスト ボックス 2" style="height:409246;width:1596173;top:39058;left:95534;position:absolute;" o:spid="_x0000_s1034" filled="f" stroked="f" strokeweight="0.75pt" o:spt="202" type="#_x0000_t202">
                  <v:fill/>
                  <v:stroke miterlimit="8"/>
                  <v:textbox style="layout-flow:horizontal;">
                    <w:txbxContent>
                      <w:p>
                        <w:pPr>
                          <w:pStyle w:val="0"/>
                          <w:spacing w:line="280" w:lineRule="exact"/>
                          <w:rPr>
                            <w:rFonts w:hint="default" w:ascii="メイリオ" w:hAnsi="メイリオ" w:eastAsia="メイリオ"/>
                            <w:sz w:val="24"/>
                          </w:rPr>
                        </w:pPr>
                        <w:r>
                          <w:rPr>
                            <w:rFonts w:hint="eastAsia" w:ascii="メイリオ" w:hAnsi="メイリオ" w:eastAsia="メイリオ"/>
                            <w:sz w:val="24"/>
                          </w:rPr>
                          <w:t>行政相談とは</w:t>
                        </w:r>
                      </w:p>
                      <w:p>
                        <w:pPr>
                          <w:pStyle w:val="0"/>
                          <w:spacing w:line="240" w:lineRule="exact"/>
                          <w:rPr>
                            <w:rFonts w:hint="default"/>
                            <w:sz w:val="18"/>
                          </w:rPr>
                        </w:pPr>
                      </w:p>
                    </w:txbxContent>
                  </v:textbox>
                  <v:imagedata o:title=""/>
                  <w10:wrap type="none" anchorx="text" anchory="text"/>
                </v:shape>
                <w10:wrap type="none" anchorx="text" anchory="text"/>
              </v:group>
            </w:pict>
          </mc:Fallback>
        </mc:AlternateContent>
      </w:r>
      <w:r>
        <w:rPr>
          <w:rFonts w:hint="default"/>
        </w:rPr>
        <mc:AlternateContent>
          <mc:Choice Requires="wps">
            <w:drawing>
              <wp:anchor distT="0" distB="0" distL="114300" distR="114300" simplePos="0" relativeHeight="7" behindDoc="0" locked="0" layoutInCell="1" hidden="0" allowOverlap="1">
                <wp:simplePos x="0" y="0"/>
                <wp:positionH relativeFrom="column">
                  <wp:posOffset>-151765</wp:posOffset>
                </wp:positionH>
                <wp:positionV relativeFrom="paragraph">
                  <wp:posOffset>8702675</wp:posOffset>
                </wp:positionV>
                <wp:extent cx="5553075" cy="395605"/>
                <wp:effectExtent l="0" t="0" r="635" b="635"/>
                <wp:wrapNone/>
                <wp:docPr id="1035" name="テキスト ボックス 2"/>
                <a:graphic xmlns:a="http://schemas.openxmlformats.org/drawingml/2006/main">
                  <a:graphicData uri="http://schemas.microsoft.com/office/word/2010/wordprocessingShape">
                    <wps:wsp>
                      <wps:cNvPr id="1035" name="テキスト ボックス 2"/>
                      <wps:cNvSpPr txBox="1">
                        <a:spLocks noChangeArrowheads="1"/>
                      </wps:cNvSpPr>
                      <wps:spPr>
                        <a:xfrm>
                          <a:off x="0" y="0"/>
                          <a:ext cx="5553075" cy="395605"/>
                        </a:xfrm>
                        <a:prstGeom prst="rect">
                          <a:avLst/>
                        </a:prstGeom>
                        <a:noFill/>
                        <a:ln w="9525">
                          <a:noFill/>
                          <a:miter lim="800000"/>
                          <a:headEnd/>
                          <a:tailEnd/>
                        </a:ln>
                      </wps:spPr>
                      <wps:txbx>
                        <w:txbxContent>
                          <w:p>
                            <w:pPr>
                              <w:pStyle w:val="0"/>
                              <w:spacing w:line="400" w:lineRule="exact"/>
                              <w:ind w:firstLine="280" w:firstLineChars="100"/>
                              <w:rPr>
                                <w:rFonts w:hint="default" w:ascii="メイリオ" w:hAnsi="メイリオ" w:eastAsia="メイリオ"/>
                                <w:sz w:val="28"/>
                              </w:rPr>
                            </w:pPr>
                            <w:r>
                              <w:rPr>
                                <w:rFonts w:hint="eastAsia" w:ascii="メイリオ" w:hAnsi="メイリオ" w:eastAsia="メイリオ"/>
                                <w:sz w:val="28"/>
                              </w:rPr>
                              <w:t>総務省の行政相談について、さらに詳しく知りたい方は・・・</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685.25pt;mso-position-vertical-relative:text;mso-position-horizontal-relative:text;v-text-anchor:top;position:absolute;height:31.15pt;mso-wrap-distance-top:0pt;width:437.25pt;mso-wrap-distance-left:9pt;margin-left:-11.95pt;z-index:7;" o:spid="_x0000_s1035" o:allowincell="t" o:allowoverlap="t" filled="f" stroked="f" strokeweight="0.75pt" o:spt="202" type="#_x0000_t202">
                <v:fill/>
                <v:stroke miterlimit="8"/>
                <v:textbox style="layout-flow:horizontal;">
                  <w:txbxContent>
                    <w:p>
                      <w:pPr>
                        <w:pStyle w:val="0"/>
                        <w:spacing w:line="400" w:lineRule="exact"/>
                        <w:ind w:firstLine="280" w:firstLineChars="100"/>
                        <w:rPr>
                          <w:rFonts w:hint="default" w:ascii="メイリオ" w:hAnsi="メイリオ" w:eastAsia="メイリオ"/>
                          <w:sz w:val="28"/>
                        </w:rPr>
                      </w:pPr>
                      <w:r>
                        <w:rPr>
                          <w:rFonts w:hint="eastAsia" w:ascii="メイリオ" w:hAnsi="メイリオ" w:eastAsia="メイリオ"/>
                          <w:sz w:val="28"/>
                        </w:rPr>
                        <w:t>総務省の行政相談について、さらに詳しく知りたい方は・・・</w:t>
                      </w:r>
                    </w:p>
                  </w:txbxContent>
                </v:textbox>
                <v:imagedata o:title=""/>
                <w10:wrap type="none" anchorx="text" anchory="text"/>
              </v:shape>
            </w:pict>
          </mc:Fallback>
        </mc:AlternateContent>
      </w:r>
      <w:r>
        <w:rPr>
          <w:rFonts w:hint="defau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style="margin-top:689pt;mso-position-vertical-relative:text;mso-position-horizontal-relative:text;position:absolute;height:93.5pt;width:93.5pt;margin-left:417.05pt;z-index:11;" filled="t" stroked="f" o:spt="75" type="#_x0000_t75">
            <v:fill/>
            <v:stroke joinstyle="miter"/>
            <v:imagedata o:title="" r:id="rId10"/>
            <o:lock v:ext="edit" aspectratio="t" shapetype="t"/>
            <w10:wrap type="none" anchorx="text" anchory="text"/>
          </v:shape>
        </w:pict>
      </w:r>
      <w:bookmarkEnd w:id="2"/>
    </w:p>
    <w:sectPr>
      <w:pgSz w:w="11906" w:h="16838"/>
      <w:pgMar w:top="567" w:right="964" w:bottom="567" w:left="96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No Spacing"/>
    <w:next w:val="21"/>
    <w:link w:val="22"/>
    <w:uiPriority w:val="0"/>
    <w:qFormat/>
    <w:rPr>
      <w:sz w:val="22"/>
    </w:rPr>
  </w:style>
  <w:style w:type="character" w:styleId="22" w:customStyle="1">
    <w:name w:val="行間詰め (文字)"/>
    <w:next w:val="22"/>
    <w:link w:val="21"/>
    <w:uiPriority w:val="0"/>
    <w:rPr>
      <w:sz w:val="22"/>
    </w:rPr>
  </w:style>
  <w:style w:type="paragraph" w:styleId="23">
    <w:name w:val="Normal (Web)"/>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4">
    <w:name w:val="Hyperlink"/>
    <w:basedOn w:val="10"/>
    <w:next w:val="24"/>
    <w:link w:val="0"/>
    <w:uiPriority w:val="0"/>
    <w:rPr>
      <w:color w:val="0000FF" w:themeColor="hyperlink"/>
      <w:u w:val="single" w:color="auto"/>
    </w:rPr>
  </w:style>
  <w:style w:type="character" w:styleId="25" w:customStyle="1">
    <w:name w:val="Unresolved Mention"/>
    <w:basedOn w:val="10"/>
    <w:next w:val="25"/>
    <w:link w:val="0"/>
    <w:uiPriority w:val="0"/>
    <w:rPr>
      <w:color w:val="605E5C"/>
      <w:shd w:val="clear" w:color="auto" w:fill="E1DFDD"/>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 w:type="table" w:styleId="29" w:customStyle="1">
    <w:name w:val="Plain Table 2"/>
    <w:basedOn w:val="11"/>
    <w:next w:val="29"/>
    <w:link w:val="0"/>
    <w:uiPriority w:val="0"/>
    <w:rPr>
      <w:rFonts w:asciiTheme="minorHAnsi" w:hAnsiTheme="minorHAnsi" w:eastAsiaTheme="minorEastAsia"/>
      <w:kern w:val="2"/>
      <w:sz w:val="21"/>
    </w:rPr>
    <w:tblPr>
      <w:tblStyleRowBandSize w:val="1"/>
      <w:tblStyleColBandSize w:val="1"/>
      <w:tblBorders>
        <w:top w:val="single" w:color="808080" w:themeColor="text1" w:themeTint="80" w:sz="4" w:space="0"/>
        <w:left w:val="none" w:color="auto" w:sz="2" w:space="0"/>
        <w:bottom w:val="single" w:color="808080" w:themeColor="text1" w:themeTint="80" w:sz="4" w:space="0"/>
        <w:right w:val="none" w:color="auto" w:sz="2" w:space="0"/>
        <w:insideH w:val="none" w:color="auto" w:sz="2" w:space="0"/>
        <w:insideV w:val="none" w:color="auto" w:sz="2" w:space="0"/>
      </w:tblBorders>
    </w:tblPr>
    <w:trPr/>
    <w:tcPr/>
    <w:tblStylePr w:type="band1Horz">
      <w:tblPr/>
      <w:trPr/>
      <w:tcPr>
        <w:tcBorders>
          <w:top w:val="single" w:color="808080" w:themeColor="text1" w:themeTint="80" w:sz="4" w:space="0"/>
          <w:bottom w:val="single" w:color="808080" w:themeColor="text1" w:themeTint="80" w:sz="4" w:space="0"/>
        </w:tcBorders>
      </w:tcPr>
    </w:tblStylePr>
    <w:tblStylePr w:type="band1Vert">
      <w:tblPr/>
      <w:trPr/>
      <w:tcPr>
        <w:tcBorders>
          <w:left w:val="single" w:color="808080" w:themeColor="text1" w:themeTint="80" w:sz="4" w:space="0"/>
          <w:right w:val="single" w:color="808080" w:themeColor="text1" w:themeTint="80" w:sz="4" w:space="0"/>
        </w:tcBorders>
      </w:tcPr>
    </w:tblStylePr>
    <w:tblStylePr w:type="band2Vert">
      <w:tblPr/>
      <w:trPr/>
      <w:tcPr>
        <w:tcBorders>
          <w:left w:val="single" w:color="808080" w:themeColor="text1" w:themeTint="80" w:sz="4" w:space="0"/>
          <w:right w:val="single" w:color="808080" w:themeColor="text1" w:themeTint="80" w:sz="4" w:space="0"/>
        </w:tcBorders>
      </w:tcPr>
    </w:tblStylePr>
    <w:tblStylePr w:type="lastCol">
      <w:rPr>
        <w:b w:val="1"/>
      </w:rPr>
      <w:tblPr/>
      <w:trPr/>
      <w:tcPr/>
    </w:tblStylePr>
    <w:tblStylePr w:type="firstCol">
      <w:rPr>
        <w:b w:val="1"/>
      </w:rPr>
      <w:tblPr/>
      <w:trPr/>
      <w:tcPr/>
    </w:tblStylePr>
    <w:tblStylePr w:type="lastRow">
      <w:rPr>
        <w:b w:val="1"/>
      </w:rPr>
      <w:tblPr/>
      <w:trPr/>
      <w:tcPr>
        <w:tcBorders>
          <w:top w:val="single" w:color="808080" w:themeColor="text1" w:themeTint="80" w:sz="4" w:space="0"/>
        </w:tcBorders>
      </w:tcPr>
    </w:tblStylePr>
    <w:tblStylePr w:type="firstRow">
      <w:rPr>
        <w:b w:val="1"/>
      </w:rPr>
      <w:tblPr/>
      <w:trPr/>
      <w:tcPr>
        <w:tcBorders>
          <w:bottom w:val="single" w:color="808080" w:themeColor="text1" w:themeTint="80" w:sz="4" w:space="0"/>
        </w:tcBorders>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jpg" /><Relationship Id="rId8" Type="http://schemas.openxmlformats.org/officeDocument/2006/relationships/image" Target="media/image4.png" /><Relationship Id="rId9" Type="http://schemas.microsoft.com/office/2007/relationships/hdphoto" Target="media/hdphoto1.wdp" /><Relationship Id="rId10" Type="http://schemas.openxmlformats.org/officeDocument/2006/relationships/image" Target="media/image5.wmf"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120</TotalTime>
  <Pages>2</Pages>
  <Words>14</Words>
  <Characters>798</Characters>
  <Application>JUST Note</Application>
  <Lines>57</Lines>
  <Paragraphs>32</Paragraphs>
  <Company>総務省</Company>
  <CharactersWithSpaces>804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003072</dc:creator>
  <cp:lastModifiedBy>田中　一博</cp:lastModifiedBy>
  <cp:lastPrinted>2024-08-19T04:15:00Z</cp:lastPrinted>
  <dcterms:created xsi:type="dcterms:W3CDTF">2024-08-15T07:26:00Z</dcterms:created>
  <dcterms:modified xsi:type="dcterms:W3CDTF">2026-08-05T00:30:26Z</dcterms:modified>
  <cp:revision>31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0x0101007F80F0ACBA4159469B91BEB9B0995430</vt:lpwstr>
  </property>
  <property fmtid="{D5CDD505-2E9C-101B-9397-08002B2CF9AE}" pid="3" name="MediaServiceImageTags">
    <vt:lpwstr/>
  </property>
</Properties>
</file>