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sz w:val="24"/>
        </w:rPr>
      </w:pPr>
      <w:bookmarkStart w:id="0" w:name="_GoBack"/>
      <w:bookmarkEnd w:id="0"/>
      <w:r>
        <w:rPr>
          <w:rFonts w:hint="eastAsia"/>
          <w:sz w:val="24"/>
        </w:rPr>
        <w:t>様式第２号（第２条関係）</w:t>
      </w:r>
    </w:p>
    <w:p>
      <w:pPr>
        <w:pStyle w:val="0"/>
        <w:rPr>
          <w:rFonts w:hint="default"/>
          <w:sz w:val="24"/>
        </w:rPr>
      </w:pPr>
    </w:p>
    <w:p>
      <w:pPr>
        <w:pStyle w:val="0"/>
        <w:ind w:left="0" w:leftChars="0" w:firstLine="0" w:firstLineChars="0"/>
        <w:jc w:val="center"/>
        <w:rPr>
          <w:rFonts w:hint="default" w:ascii="ＭＳ 明朝" w:hAnsi="ＭＳ 明朝" w:eastAsia="ＭＳ 明朝"/>
          <w:kern w:val="0"/>
          <w:sz w:val="24"/>
        </w:rPr>
      </w:pPr>
      <w:r>
        <w:rPr>
          <w:rFonts w:hint="eastAsia" w:ascii="ＭＳ 明朝" w:hAnsi="ＭＳ 明朝" w:eastAsia="ＭＳ 明朝"/>
          <w:kern w:val="0"/>
          <w:sz w:val="24"/>
        </w:rPr>
        <w:t>マンション管理適正化支援法人登録申請に関する誓約書</w:t>
      </w:r>
    </w:p>
    <w:p>
      <w:pPr>
        <w:pStyle w:val="0"/>
        <w:ind w:left="0" w:leftChars="0" w:firstLine="0" w:firstLineChars="0"/>
        <w:jc w:val="center"/>
        <w:rPr>
          <w:rFonts w:hint="default" w:ascii="ＭＳ 明朝" w:hAnsi="ＭＳ 明朝" w:eastAsia="ＭＳ 明朝"/>
          <w:kern w:val="0"/>
          <w:sz w:val="24"/>
        </w:rPr>
      </w:pPr>
    </w:p>
    <w:p>
      <w:pPr>
        <w:pStyle w:val="0"/>
        <w:wordWrap w:val="0"/>
        <w:ind w:left="0" w:leftChars="0" w:firstLine="0" w:firstLineChars="0"/>
        <w:jc w:val="right"/>
        <w:rPr>
          <w:rFonts w:hint="default" w:ascii="ＭＳ 明朝" w:hAnsi="ＭＳ 明朝" w:eastAsia="ＭＳ 明朝"/>
          <w:kern w:val="0"/>
          <w:sz w:val="24"/>
        </w:rPr>
      </w:pPr>
      <w:r>
        <w:rPr>
          <w:rFonts w:hint="eastAsia" w:ascii="ＭＳ 明朝" w:hAnsi="ＭＳ 明朝" w:eastAsia="ＭＳ 明朝"/>
          <w:kern w:val="0"/>
          <w:sz w:val="24"/>
        </w:rPr>
        <w:t>年　　月　　日</w:t>
      </w:r>
    </w:p>
    <w:p>
      <w:pPr>
        <w:pStyle w:val="0"/>
        <w:ind w:left="0" w:leftChars="0" w:firstLine="0" w:firstLineChars="0"/>
        <w:jc w:val="left"/>
        <w:rPr>
          <w:rFonts w:hint="default" w:ascii="ＭＳ 明朝" w:hAnsi="ＭＳ 明朝" w:eastAsia="ＭＳ 明朝"/>
          <w:kern w:val="0"/>
          <w:sz w:val="24"/>
        </w:rPr>
      </w:pPr>
      <w:r>
        <w:rPr>
          <w:rFonts w:hint="eastAsia"/>
          <w:sz w:val="24"/>
        </w:rPr>
        <w:t>（宛先）下関市長</w:t>
      </w:r>
    </w:p>
    <w:p>
      <w:pPr>
        <w:pStyle w:val="0"/>
        <w:wordWrap w:val="0"/>
        <w:ind w:left="0" w:leftChars="0" w:firstLine="0" w:firstLineChars="0"/>
        <w:jc w:val="right"/>
        <w:rPr>
          <w:rFonts w:hint="default" w:ascii="ＭＳ 明朝" w:hAnsi="ＭＳ 明朝" w:eastAsia="ＭＳ 明朝"/>
          <w:kern w:val="0"/>
          <w:sz w:val="24"/>
        </w:rPr>
      </w:pPr>
    </w:p>
    <w:p>
      <w:pPr>
        <w:pStyle w:val="0"/>
        <w:spacing w:line="480" w:lineRule="exact"/>
        <w:ind w:left="0" w:leftChars="0" w:firstLine="3120" w:firstLineChars="1400"/>
        <w:rPr>
          <w:rFonts w:hint="default" w:ascii="ＭＳ 明朝" w:hAnsi="ＭＳ 明朝" w:eastAsia="ＭＳ 明朝"/>
          <w:sz w:val="24"/>
        </w:rPr>
      </w:pPr>
      <w:r>
        <w:rPr>
          <w:rFonts w:hint="eastAsia" w:ascii="ＭＳ 明朝" w:hAnsi="ＭＳ 明朝" w:eastAsia="ＭＳ 明朝"/>
          <w:sz w:val="24"/>
        </w:rPr>
        <w:t>法人の名称又は商号</w:t>
      </w:r>
    </w:p>
    <w:p>
      <w:pPr>
        <w:pStyle w:val="0"/>
        <w:spacing w:line="480" w:lineRule="exact"/>
        <w:ind w:left="0" w:leftChars="0" w:firstLine="3120" w:firstLineChars="1300"/>
        <w:rPr>
          <w:rFonts w:hint="default" w:ascii="ＭＳ 明朝" w:hAnsi="ＭＳ 明朝" w:eastAsia="ＭＳ 明朝"/>
          <w:sz w:val="24"/>
        </w:rPr>
      </w:pPr>
      <w:r>
        <w:rPr>
          <w:rFonts w:hint="eastAsia" w:ascii="ＭＳ 明朝" w:hAnsi="ＭＳ 明朝" w:eastAsia="ＭＳ 明朝"/>
          <w:sz w:val="24"/>
        </w:rPr>
        <w:t>代表者の役職及び氏名</w:t>
      </w:r>
    </w:p>
    <w:p>
      <w:pPr>
        <w:pStyle w:val="0"/>
        <w:spacing w:line="480" w:lineRule="exact"/>
        <w:ind w:left="0" w:leftChars="0" w:firstLine="3120" w:firstLineChars="1300"/>
        <w:rPr>
          <w:rFonts w:hint="default"/>
          <w:sz w:val="24"/>
        </w:rPr>
      </w:pPr>
      <w:r>
        <w:rPr>
          <w:rFonts w:hint="eastAsia" w:ascii="ＭＳ 明朝" w:hAnsi="ＭＳ 明朝" w:eastAsia="ＭＳ 明朝"/>
          <w:sz w:val="24"/>
        </w:rPr>
        <w:t>主たる事務所の所在地</w:t>
      </w:r>
    </w:p>
    <w:p>
      <w:pPr>
        <w:pStyle w:val="0"/>
        <w:wordWrap w:val="0"/>
        <w:ind w:left="0" w:leftChars="0" w:firstLine="0" w:firstLineChars="0"/>
        <w:jc w:val="right"/>
        <w:rPr>
          <w:rFonts w:hint="default" w:ascii="ＭＳ 明朝" w:hAnsi="ＭＳ 明朝" w:eastAsia="ＭＳ 明朝"/>
          <w:kern w:val="0"/>
          <w:sz w:val="24"/>
        </w:rPr>
      </w:pPr>
    </w:p>
    <w:p>
      <w:pPr>
        <w:pStyle w:val="0"/>
        <w:wordWrap w:val="0"/>
        <w:overflowPunct w:val="0"/>
        <w:autoSpaceDE w:val="0"/>
        <w:autoSpaceDN w:val="0"/>
        <w:ind w:left="0" w:leftChars="0" w:firstLine="0" w:firstLineChars="0"/>
        <w:jc w:val="left"/>
        <w:rPr>
          <w:rFonts w:hint="default" w:ascii="ＭＳ 明朝" w:hAnsi="ＭＳ 明朝" w:eastAsia="ＭＳ 明朝"/>
          <w:kern w:val="0"/>
          <w:sz w:val="24"/>
        </w:rPr>
      </w:pPr>
      <w:r>
        <w:rPr>
          <w:rFonts w:hint="eastAsia" w:ascii="ＭＳ 明朝" w:hAnsi="ＭＳ 明朝" w:eastAsia="ＭＳ 明朝"/>
          <w:kern w:val="0"/>
          <w:sz w:val="24"/>
        </w:rPr>
        <w:t>　マンションの管理の適正化の推進に関する法律（平成</w:t>
      </w:r>
      <w:r>
        <w:rPr>
          <w:rFonts w:hint="eastAsia" w:ascii="ＭＳ 明朝" w:hAnsi="ＭＳ 明朝" w:eastAsia="ＭＳ 明朝"/>
          <w:kern w:val="0"/>
          <w:sz w:val="24"/>
        </w:rPr>
        <w:t>12</w:t>
      </w:r>
      <w:r>
        <w:rPr>
          <w:rFonts w:hint="eastAsia" w:ascii="ＭＳ 明朝" w:hAnsi="ＭＳ 明朝" w:eastAsia="ＭＳ 明朝"/>
          <w:kern w:val="0"/>
          <w:sz w:val="24"/>
        </w:rPr>
        <w:t>年法律第</w:t>
      </w:r>
      <w:r>
        <w:rPr>
          <w:rFonts w:hint="eastAsia" w:ascii="ＭＳ 明朝" w:hAnsi="ＭＳ 明朝" w:eastAsia="ＭＳ 明朝"/>
          <w:kern w:val="0"/>
          <w:sz w:val="24"/>
        </w:rPr>
        <w:t>149</w:t>
      </w:r>
      <w:r>
        <w:rPr>
          <w:rFonts w:hint="eastAsia" w:ascii="ＭＳ 明朝" w:hAnsi="ＭＳ 明朝" w:eastAsia="ＭＳ 明朝"/>
          <w:kern w:val="0"/>
          <w:sz w:val="24"/>
        </w:rPr>
        <w:t>号。以下「法」という。）第５条の３第１項の規定によるマンション管理適正化支援法人（以下「支援法人」という。）の登録を受けるに当たり、下記の事項について誓約します。なお、この誓約が虚偽であり、又はこの誓約に反したことにより、当法人が不利益を被ることとなっても、異議は一切申し立てません。</w:t>
      </w:r>
    </w:p>
    <w:p>
      <w:pPr>
        <w:pStyle w:val="0"/>
        <w:wordWrap w:val="0"/>
        <w:ind w:left="0" w:leftChars="0" w:firstLine="0" w:firstLineChars="0"/>
        <w:jc w:val="left"/>
        <w:rPr>
          <w:rFonts w:hint="default" w:ascii="ＭＳ 明朝" w:hAnsi="ＭＳ 明朝" w:eastAsia="ＭＳ 明朝"/>
          <w:kern w:val="0"/>
          <w:sz w:val="24"/>
        </w:rPr>
      </w:pPr>
    </w:p>
    <w:p>
      <w:pPr>
        <w:pStyle w:val="0"/>
        <w:wordWrap w:val="0"/>
        <w:ind w:left="0" w:leftChars="0" w:firstLine="0" w:firstLineChars="0"/>
        <w:jc w:val="center"/>
        <w:rPr>
          <w:rFonts w:hint="default" w:ascii="ＭＳ 明朝" w:hAnsi="ＭＳ 明朝" w:eastAsia="ＭＳ 明朝"/>
          <w:kern w:val="0"/>
          <w:sz w:val="24"/>
        </w:rPr>
      </w:pPr>
      <w:r>
        <w:rPr>
          <w:rFonts w:hint="eastAsia" w:ascii="ＭＳ 明朝" w:hAnsi="ＭＳ 明朝" w:eastAsia="ＭＳ 明朝"/>
          <w:kern w:val="0"/>
          <w:sz w:val="24"/>
        </w:rPr>
        <w:t>記</w:t>
      </w:r>
    </w:p>
    <w:p>
      <w:pPr>
        <w:pStyle w:val="0"/>
        <w:wordWrap w:val="0"/>
        <w:ind w:left="0" w:leftChars="0" w:firstLine="0" w:firstLineChars="0"/>
        <w:jc w:val="center"/>
        <w:rPr>
          <w:rFonts w:hint="default" w:ascii="ＭＳ 明朝" w:hAnsi="ＭＳ 明朝" w:eastAsia="ＭＳ 明朝"/>
          <w:kern w:val="0"/>
          <w:sz w:val="24"/>
        </w:rPr>
      </w:pPr>
    </w:p>
    <w:p>
      <w:pPr>
        <w:pStyle w:val="0"/>
        <w:wordWrap w:val="0"/>
        <w:ind w:left="0" w:leftChars="0" w:firstLine="0" w:firstLineChars="0"/>
        <w:jc w:val="left"/>
        <w:rPr>
          <w:rFonts w:hint="default" w:ascii="ＭＳ 明朝" w:hAnsi="ＭＳ 明朝" w:eastAsia="ＭＳ 明朝"/>
          <w:kern w:val="0"/>
          <w:sz w:val="24"/>
        </w:rPr>
      </w:pPr>
      <w:r>
        <w:rPr>
          <w:rFonts w:hint="eastAsia" w:ascii="ＭＳ 明朝" w:hAnsi="ＭＳ 明朝" w:eastAsia="ＭＳ 明朝"/>
          <w:kern w:val="0"/>
          <w:sz w:val="24"/>
        </w:rPr>
        <w:t>（誓約事項）</w:t>
      </w:r>
    </w:p>
    <w:p>
      <w:pPr>
        <w:pStyle w:val="0"/>
        <w:wordWrap w:val="0"/>
        <w:overflowPunct w:val="0"/>
        <w:autoSpaceDE w:val="0"/>
        <w:autoSpaceDN w:val="0"/>
        <w:ind w:left="0" w:leftChars="0" w:hanging="240" w:hangingChars="100"/>
        <w:jc w:val="left"/>
        <w:rPr>
          <w:rFonts w:hint="default" w:ascii="ＭＳ 明朝" w:hAnsi="ＭＳ 明朝" w:eastAsia="ＭＳ 明朝"/>
          <w:kern w:val="0"/>
          <w:sz w:val="24"/>
        </w:rPr>
      </w:pPr>
      <w:r>
        <w:rPr>
          <w:rFonts w:hint="eastAsia" w:ascii="ＭＳ 明朝" w:hAnsi="ＭＳ 明朝" w:eastAsia="ＭＳ 明朝"/>
          <w:kern w:val="0"/>
          <w:sz w:val="24"/>
        </w:rPr>
        <w:t>１　暴力団員による不当な行為の防止等に関する法律（平成３年法律第</w:t>
      </w:r>
      <w:r>
        <w:rPr>
          <w:rFonts w:hint="eastAsia" w:ascii="ＭＳ 明朝" w:hAnsi="ＭＳ 明朝" w:eastAsia="ＭＳ 明朝"/>
          <w:kern w:val="0"/>
          <w:sz w:val="24"/>
        </w:rPr>
        <w:t>77</w:t>
      </w:r>
      <w:r>
        <w:rPr>
          <w:rFonts w:hint="eastAsia" w:ascii="ＭＳ 明朝" w:hAnsi="ＭＳ 明朝" w:eastAsia="ＭＳ 明朝"/>
          <w:kern w:val="0"/>
          <w:sz w:val="24"/>
        </w:rPr>
        <w:t>号）第２条第６号に規定する暴力団員又は同号に規定する暴力団員でなくなった日から５年を経過しない者（以下「暴力団員等」という。）がその事業活動を支配するものでないこと。</w:t>
      </w:r>
    </w:p>
    <w:p>
      <w:pPr>
        <w:pStyle w:val="0"/>
        <w:wordWrap w:val="0"/>
        <w:ind w:left="0" w:leftChars="0" w:firstLine="0" w:firstLineChars="0"/>
        <w:jc w:val="left"/>
        <w:rPr>
          <w:rFonts w:hint="default" w:ascii="ＭＳ 明朝" w:hAnsi="ＭＳ 明朝" w:eastAsia="ＭＳ 明朝"/>
          <w:kern w:val="0"/>
          <w:sz w:val="24"/>
        </w:rPr>
      </w:pPr>
      <w:r>
        <w:rPr>
          <w:rFonts w:hint="eastAsia" w:ascii="ＭＳ 明朝" w:hAnsi="ＭＳ 明朝" w:eastAsia="ＭＳ 明朝"/>
          <w:kern w:val="0"/>
          <w:sz w:val="24"/>
        </w:rPr>
        <w:t>２　役員のうちに次のいずれかに該当する者がいないこと。</w:t>
      </w:r>
    </w:p>
    <w:p>
      <w:pPr>
        <w:pStyle w:val="0"/>
        <w:wordWrap w:val="0"/>
        <w:ind w:left="450" w:leftChars="100" w:right="0" w:rightChars="0" w:hanging="240" w:hangingChars="100"/>
        <w:jc w:val="left"/>
        <w:rPr>
          <w:rFonts w:hint="eastAsia" w:ascii="ＭＳ 明朝" w:hAnsi="ＭＳ 明朝" w:eastAsia="ＭＳ 明朝"/>
          <w:kern w:val="0"/>
          <w:sz w:val="24"/>
        </w:rPr>
      </w:pPr>
      <w:r>
        <w:rPr>
          <w:rFonts w:hint="eastAsia" w:ascii="ＭＳ 明朝" w:hAnsi="ＭＳ 明朝" w:eastAsia="ＭＳ 明朝"/>
          <w:kern w:val="0"/>
          <w:sz w:val="24"/>
        </w:rPr>
        <w:t>・未成年者（法定代理人がいない者又は法定代理人が次のいずれかに該当する者に限る。）</w:t>
      </w:r>
    </w:p>
    <w:p>
      <w:pPr>
        <w:pStyle w:val="0"/>
        <w:wordWrap w:val="0"/>
        <w:ind w:left="450" w:leftChars="100" w:right="0" w:rightChars="0" w:hanging="240" w:hangingChars="100"/>
        <w:jc w:val="left"/>
        <w:rPr>
          <w:rFonts w:hint="eastAsia" w:ascii="ＭＳ 明朝" w:hAnsi="ＭＳ 明朝" w:eastAsia="ＭＳ 明朝"/>
          <w:kern w:val="0"/>
          <w:sz w:val="24"/>
        </w:rPr>
      </w:pPr>
      <w:r>
        <w:rPr>
          <w:rFonts w:hint="eastAsia" w:ascii="ＭＳ 明朝" w:hAnsi="ＭＳ 明朝" w:eastAsia="ＭＳ 明朝"/>
          <w:kern w:val="0"/>
          <w:sz w:val="24"/>
        </w:rPr>
        <w:t>・破産手続開始の決定を受けて復権を得ない者</w:t>
      </w:r>
    </w:p>
    <w:p>
      <w:pPr>
        <w:pStyle w:val="0"/>
        <w:wordWrap w:val="0"/>
        <w:ind w:left="450" w:leftChars="100" w:right="0" w:rightChars="0" w:hanging="240" w:hangingChars="100"/>
        <w:jc w:val="left"/>
        <w:rPr>
          <w:rFonts w:hint="eastAsia" w:ascii="ＭＳ 明朝" w:hAnsi="ＭＳ 明朝" w:eastAsia="ＭＳ 明朝"/>
          <w:kern w:val="0"/>
          <w:sz w:val="24"/>
        </w:rPr>
      </w:pPr>
      <w:r>
        <w:rPr>
          <w:rFonts w:hint="eastAsia" w:ascii="ＭＳ 明朝" w:hAnsi="ＭＳ 明朝" w:eastAsia="ＭＳ 明朝"/>
          <w:kern w:val="0"/>
          <w:sz w:val="24"/>
        </w:rPr>
        <w:t>・拘禁刑以上の刑に処せられ、その刑の執行を終わり、又は執行を受けることがなくなった日から２年を経過しない者</w:t>
      </w:r>
    </w:p>
    <w:p>
      <w:pPr>
        <w:pStyle w:val="0"/>
        <w:wordWrap w:val="0"/>
        <w:ind w:left="450" w:leftChars="100" w:right="0" w:rightChars="0" w:hanging="240" w:hangingChars="100"/>
        <w:jc w:val="left"/>
        <w:rPr>
          <w:rFonts w:hint="eastAsia" w:ascii="ＭＳ 明朝" w:hAnsi="ＭＳ 明朝" w:eastAsia="ＭＳ 明朝"/>
          <w:kern w:val="0"/>
          <w:sz w:val="24"/>
        </w:rPr>
      </w:pPr>
      <w:r>
        <w:rPr>
          <w:rFonts w:hint="eastAsia" w:ascii="ＭＳ 明朝" w:hAnsi="ＭＳ 明朝" w:eastAsia="ＭＳ 明朝"/>
          <w:kern w:val="0"/>
          <w:sz w:val="24"/>
        </w:rPr>
        <w:t>・心身の故障により業務を適正に執行することができない者（当該者以外の役員によって管理支援業務を適正に執行することが可能であると見込まれる場合又は速やかに当該者に代わる者を役員として選任する場合を除く。）</w:t>
      </w:r>
    </w:p>
    <w:p>
      <w:pPr>
        <w:pStyle w:val="0"/>
        <w:wordWrap w:val="0"/>
        <w:ind w:left="450" w:leftChars="100" w:right="0" w:rightChars="0" w:hanging="240" w:hangingChars="100"/>
        <w:jc w:val="left"/>
        <w:rPr>
          <w:rFonts w:hint="eastAsia" w:ascii="ＭＳ 明朝" w:hAnsi="ＭＳ 明朝" w:eastAsia="ＭＳ 明朝"/>
          <w:kern w:val="0"/>
          <w:sz w:val="24"/>
        </w:rPr>
      </w:pPr>
      <w:r>
        <w:rPr>
          <w:rFonts w:hint="eastAsia" w:ascii="ＭＳ 明朝" w:hAnsi="ＭＳ 明朝" w:eastAsia="ＭＳ 明朝"/>
          <w:kern w:val="0"/>
          <w:sz w:val="24"/>
        </w:rPr>
        <w:t>・暴力団員等</w:t>
      </w:r>
    </w:p>
    <w:p>
      <w:pPr>
        <w:pStyle w:val="0"/>
        <w:wordWrap w:val="0"/>
        <w:ind w:left="450" w:leftChars="100" w:right="0" w:rightChars="0" w:hanging="240" w:hangingChars="100"/>
        <w:jc w:val="left"/>
        <w:rPr>
          <w:rFonts w:hint="eastAsia" w:ascii="ＭＳ 明朝" w:hAnsi="ＭＳ 明朝" w:eastAsia="ＭＳ 明朝"/>
          <w:kern w:val="0"/>
          <w:sz w:val="24"/>
        </w:rPr>
      </w:pPr>
      <w:r>
        <w:rPr>
          <w:rFonts w:hint="eastAsia" w:ascii="ＭＳ 明朝" w:hAnsi="ＭＳ 明朝" w:eastAsia="ＭＳ 明朝"/>
          <w:kern w:val="0"/>
          <w:sz w:val="24"/>
        </w:rPr>
        <w:t>・法に規定する罪を犯して刑に処せられ、その執行を終わり、又は執行を受けることがなくなった日から２年を経過しない者</w:t>
      </w:r>
    </w:p>
    <w:p>
      <w:pPr>
        <w:pStyle w:val="0"/>
        <w:wordWrap w:val="0"/>
        <w:overflowPunct w:val="0"/>
        <w:autoSpaceDE w:val="0"/>
        <w:autoSpaceDN w:val="0"/>
        <w:ind w:left="0" w:leftChars="0" w:right="0" w:rightChars="0" w:hanging="240" w:hangingChars="100"/>
        <w:jc w:val="left"/>
        <w:rPr>
          <w:rFonts w:hint="eastAsia" w:ascii="ＭＳ 明朝" w:hAnsi="ＭＳ 明朝" w:eastAsia="ＭＳ 明朝"/>
          <w:kern w:val="0"/>
          <w:sz w:val="24"/>
        </w:rPr>
      </w:pPr>
      <w:r>
        <w:rPr>
          <w:rFonts w:hint="eastAsia" w:ascii="ＭＳ 明朝" w:hAnsi="ＭＳ 明朝" w:eastAsia="ＭＳ 明朝"/>
          <w:kern w:val="0"/>
          <w:sz w:val="24"/>
        </w:rPr>
        <w:t>３　個人に関する情報の適正な取扱いの方法その他管理支援業務の適正かつ確実な実施の方法を具体的に定めた実施要領を策定するとともに、個人に関する情報の適正な取扱いその他管理支援業務の適正かつ確実な実施のための研修の計画を策定し、これに基づいて管理支援業務に従事する職員に対して研修を実施すること。</w:t>
      </w:r>
    </w:p>
    <w:p>
      <w:pPr>
        <w:pStyle w:val="0"/>
        <w:wordWrap w:val="0"/>
        <w:ind w:left="0" w:leftChars="0" w:hanging="240" w:hangingChars="100"/>
        <w:jc w:val="left"/>
        <w:rPr>
          <w:rFonts w:hint="eastAsia" w:ascii="ＭＳ 明朝" w:hAnsi="ＭＳ 明朝" w:eastAsia="ＭＳ 明朝"/>
          <w:kern w:val="0"/>
          <w:sz w:val="24"/>
        </w:rPr>
      </w:pPr>
      <w:r>
        <w:rPr>
          <w:rFonts w:hint="eastAsia" w:ascii="ＭＳ 明朝" w:hAnsi="ＭＳ 明朝" w:eastAsia="ＭＳ 明朝"/>
          <w:kern w:val="0"/>
          <w:sz w:val="24"/>
        </w:rPr>
        <w:t>４　当法人が支援法人として管理支援業務を実施している期間において、当法人が管理支援業務を行う当該管理組合、管理者等（区分所有者を含む。以下同じ。）を相手方として管理支援業務を適正に実施するため、支援法人が管理支援業務以外で行う業務として適さない業務（以下「管理支援外業務」という。）を行わないこと。</w:t>
      </w:r>
    </w:p>
    <w:p>
      <w:pPr>
        <w:pStyle w:val="0"/>
        <w:wordWrap w:val="0"/>
        <w:ind w:left="0" w:leftChars="0" w:right="0" w:rightChars="0" w:hanging="240" w:hangingChars="100"/>
        <w:jc w:val="left"/>
        <w:rPr>
          <w:rFonts w:hint="eastAsia" w:ascii="ＭＳ 明朝" w:hAnsi="ＭＳ 明朝" w:eastAsia="ＭＳ 明朝"/>
          <w:kern w:val="0"/>
          <w:sz w:val="24"/>
        </w:rPr>
      </w:pPr>
      <w:r>
        <w:rPr>
          <w:rFonts w:hint="eastAsia" w:ascii="ＭＳ 明朝" w:hAnsi="ＭＳ 明朝" w:eastAsia="ＭＳ 明朝"/>
          <w:kern w:val="0"/>
          <w:sz w:val="24"/>
        </w:rPr>
        <w:t>５　当法人が支援法人として管理支援業務を実施している期間において、当法人が管理支援業務を行う当該管理組合、管理者等を相手方として、当法人に所属する役員の兼任先の法人が管理支援外業務を行わないこと。</w:t>
      </w:r>
    </w:p>
    <w:p>
      <w:pPr>
        <w:pStyle w:val="0"/>
        <w:wordWrap w:val="0"/>
        <w:ind w:left="0" w:leftChars="0" w:right="0" w:rightChars="0" w:hanging="240" w:hangingChars="100"/>
        <w:jc w:val="left"/>
        <w:rPr>
          <w:rFonts w:hint="eastAsia" w:ascii="ＭＳ 明朝" w:hAnsi="ＭＳ 明朝" w:eastAsia="ＭＳ 明朝"/>
          <w:kern w:val="0"/>
          <w:sz w:val="24"/>
        </w:rPr>
      </w:pPr>
      <w:r>
        <w:rPr>
          <w:rFonts w:hint="eastAsia" w:ascii="ＭＳ 明朝" w:hAnsi="ＭＳ 明朝" w:eastAsia="ＭＳ 明朝"/>
          <w:kern w:val="0"/>
          <w:sz w:val="24"/>
        </w:rPr>
        <w:t>６　当法人が支援法人として管理支援業務を実施している期間において、当法人に所属する会員事業者等をあっせんする場合には、当法人が支援法人として管理支援業務を行う管理組合、管理者等を相手方として、当該会員事業者等が管理支援外業務を行わないこと。</w:t>
      </w:r>
    </w:p>
    <w:p>
      <w:pPr>
        <w:pStyle w:val="0"/>
        <w:wordWrap w:val="0"/>
        <w:overflowPunct w:val="0"/>
        <w:autoSpaceDE w:val="0"/>
        <w:autoSpaceDN w:val="0"/>
        <w:ind w:left="0" w:leftChars="0" w:right="0" w:rightChars="0" w:hanging="240" w:hangingChars="100"/>
        <w:jc w:val="left"/>
        <w:rPr>
          <w:rFonts w:hint="eastAsia" w:ascii="ＭＳ 明朝" w:hAnsi="ＭＳ 明朝" w:eastAsia="ＭＳ 明朝"/>
          <w:kern w:val="0"/>
          <w:sz w:val="24"/>
        </w:rPr>
      </w:pPr>
      <w:r>
        <w:rPr>
          <w:rFonts w:hint="eastAsia" w:ascii="ＭＳ 明朝" w:hAnsi="ＭＳ 明朝" w:eastAsia="ＭＳ 明朝"/>
          <w:kern w:val="0"/>
          <w:sz w:val="24"/>
        </w:rPr>
        <w:t>７　当法人及び当法人に所属する会員事業者等関係者は、取得した管理組合又は管理者等に係る情報を管理支援業務以外の目的で利用せず、本人の同意を得た場合を除き、第三者に提供しないこと。</w:t>
      </w:r>
    </w:p>
    <w:p>
      <w:pPr>
        <w:pStyle w:val="0"/>
        <w:wordWrap w:val="0"/>
        <w:ind w:left="0" w:leftChars="0" w:right="0" w:rightChars="0" w:hanging="240" w:hangingChars="100"/>
        <w:jc w:val="left"/>
        <w:rPr>
          <w:rFonts w:hint="eastAsia" w:ascii="ＭＳ 明朝" w:hAnsi="ＭＳ 明朝" w:eastAsia="ＭＳ 明朝"/>
          <w:kern w:val="0"/>
          <w:sz w:val="24"/>
        </w:rPr>
      </w:pPr>
      <w:r>
        <w:rPr>
          <w:rFonts w:hint="eastAsia" w:ascii="ＭＳ 明朝" w:hAnsi="ＭＳ 明朝" w:eastAsia="ＭＳ 明朝"/>
          <w:kern w:val="0"/>
          <w:sz w:val="24"/>
        </w:rPr>
        <w:t>８　当法人及び当法人に所属する会員事業者等関係者は、法第５条の４第１号又は第２号に掲げる管理支援業務を行うに当たって知り得た秘密について、秘密の保持を行うとともに、管理支援業務を中止した場合や管理支援業務を終了した場合には、当該秘密を記録した媒体、書類等を適切な方法により廃棄し、又は当該媒体、書類等の提供者に返還すること。</w:t>
      </w:r>
    </w:p>
    <w:p>
      <w:pPr>
        <w:pStyle w:val="0"/>
        <w:wordWrap w:val="0"/>
        <w:ind w:left="0" w:leftChars="0" w:hanging="240" w:hangingChars="100"/>
        <w:jc w:val="left"/>
        <w:rPr>
          <w:rFonts w:hint="default" w:ascii="ＭＳ 明朝" w:hAnsi="ＭＳ 明朝" w:eastAsia="ＭＳ 明朝"/>
          <w:kern w:val="0"/>
          <w:sz w:val="24"/>
        </w:rPr>
      </w:pPr>
    </w:p>
    <w:sectPr>
      <w:pgSz w:w="11906" w:h="16838"/>
      <w:pgMar w:top="1985" w:right="1701" w:bottom="1701" w:left="1701" w:header="851" w:footer="992" w:gutter="0"/>
      <w:cols w:space="720"/>
      <w:textDirection w:val="lrTb"/>
      <w:docGrid w:type="lines" w:linePitch="34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rawingGridVerticalSpacing w:val="172"/>
  <w:displayHorizontalDrawingGridEvery w:val="0"/>
  <w:displayVerticalDrawingGridEvery w:val="2"/>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rPr>
      <w:sz w:val="22"/>
    </w:rPr>
  </w:style>
  <w:style w:type="character" w:styleId="16" w:customStyle="1">
    <w:name w:val="記 (文字)"/>
    <w:basedOn w:val="10"/>
    <w:next w:val="16"/>
    <w:link w:val="15"/>
    <w:uiPriority w:val="0"/>
    <w:rPr>
      <w:sz w:val="22"/>
    </w:rPr>
  </w:style>
  <w:style w:type="paragraph" w:styleId="17">
    <w:name w:val="Closing"/>
    <w:basedOn w:val="0"/>
    <w:next w:val="17"/>
    <w:link w:val="18"/>
    <w:uiPriority w:val="0"/>
    <w:pPr>
      <w:jc w:val="right"/>
    </w:pPr>
    <w:rPr>
      <w:sz w:val="22"/>
    </w:rPr>
  </w:style>
  <w:style w:type="character" w:styleId="18" w:customStyle="1">
    <w:name w:val="結語 (文字)"/>
    <w:basedOn w:val="10"/>
    <w:next w:val="18"/>
    <w:link w:val="17"/>
    <w:uiPriority w:val="0"/>
    <w:rPr>
      <w:sz w:val="22"/>
    </w:rPr>
  </w:style>
  <w:style w:type="paragraph" w:styleId="19">
    <w:name w:val="List Paragraph"/>
    <w:basedOn w:val="0"/>
    <w:next w:val="19"/>
    <w:link w:val="0"/>
    <w:uiPriority w:val="0"/>
    <w:qFormat/>
    <w:pPr>
      <w:ind w:left="840" w:leftChars="400"/>
    </w:pPr>
  </w:style>
  <w:style w:type="paragraph" w:styleId="20">
    <w:name w:val="header"/>
    <w:basedOn w:val="0"/>
    <w:next w:val="20"/>
    <w:link w:val="21"/>
    <w:uiPriority w:val="0"/>
    <w:pPr>
      <w:tabs>
        <w:tab w:val="center" w:leader="none" w:pos="4252"/>
        <w:tab w:val="right" w:leader="none" w:pos="8504"/>
      </w:tabs>
      <w:snapToGrid w:val="0"/>
    </w:pPr>
  </w:style>
  <w:style w:type="character" w:styleId="21" w:customStyle="1">
    <w:name w:val="ヘッダー (文字)"/>
    <w:basedOn w:val="10"/>
    <w:next w:val="21"/>
    <w:link w:val="20"/>
    <w:uiPriority w:val="0"/>
  </w:style>
  <w:style w:type="paragraph" w:styleId="22">
    <w:name w:val="footer"/>
    <w:basedOn w:val="0"/>
    <w:next w:val="22"/>
    <w:link w:val="23"/>
    <w:uiPriority w:val="0"/>
    <w:pPr>
      <w:tabs>
        <w:tab w:val="center" w:leader="none" w:pos="4252"/>
        <w:tab w:val="right" w:leader="none" w:pos="8504"/>
      </w:tabs>
      <w:snapToGrid w:val="0"/>
    </w:pPr>
  </w:style>
  <w:style w:type="character" w:styleId="23" w:customStyle="1">
    <w:name w:val="フッター (文字)"/>
    <w:basedOn w:val="10"/>
    <w:next w:val="23"/>
    <w:link w:val="22"/>
    <w:uiPriority w:val="0"/>
  </w:style>
  <w:style w:type="paragraph" w:styleId="24">
    <w:name w:val="Balloon Text"/>
    <w:basedOn w:val="0"/>
    <w:next w:val="24"/>
    <w:link w:val="25"/>
    <w:uiPriority w:val="0"/>
    <w:semiHidden/>
    <w:rPr>
      <w:rFonts w:asciiTheme="majorHAnsi" w:hAnsiTheme="majorHAnsi" w:eastAsiaTheme="majorEastAsia"/>
      <w:sz w:val="18"/>
    </w:rPr>
  </w:style>
  <w:style w:type="character" w:styleId="25" w:customStyle="1">
    <w:name w:val="吹き出し (文字)"/>
    <w:basedOn w:val="10"/>
    <w:next w:val="25"/>
    <w:link w:val="24"/>
    <w:uiPriority w:val="0"/>
    <w:rPr>
      <w:rFonts w:asciiTheme="majorHAnsi" w:hAnsiTheme="majorHAnsi" w:eastAsiaTheme="majorEastAsia"/>
      <w:sz w:val="18"/>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table" w:styleId="28">
    <w:name w:val="Table Grid"/>
    <w:basedOn w:val="11"/>
    <w:next w:val="28"/>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972</TotalTime>
  <Pages>2</Pages>
  <Words>3</Words>
  <Characters>1437</Characters>
  <Application>JUST Note</Application>
  <Lines>61</Lines>
  <Paragraphs>24</Paragraphs>
  <Company>下関市</Company>
  <CharactersWithSpaces>1450</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情報政策課</dc:creator>
  <cp:lastModifiedBy>貞嶋　由希人</cp:lastModifiedBy>
  <cp:lastPrinted>2025-12-16T02:06:24Z</cp:lastPrinted>
  <dcterms:created xsi:type="dcterms:W3CDTF">2013-08-21T08:18:00Z</dcterms:created>
  <dcterms:modified xsi:type="dcterms:W3CDTF">2026-08-07T01:18:06Z</dcterms:modified>
  <cp:revision>291</cp:revision>
</cp:coreProperties>
</file>