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105"/>
          <w:kern w:val="0"/>
          <w:fitText w:val="3402" w:id="1"/>
        </w:rPr>
        <w:t>下文第</w:t>
      </w:r>
      <w:r>
        <w:rPr>
          <w:rFonts w:hint="eastAsia"/>
          <w:spacing w:val="105"/>
          <w:kern w:val="0"/>
          <w:fitText w:val="3402" w:id="1"/>
        </w:rPr>
        <w:t>　　　　</w:t>
      </w:r>
      <w:r>
        <w:rPr>
          <w:rFonts w:hint="default"/>
          <w:spacing w:val="6"/>
          <w:kern w:val="0"/>
          <w:fitText w:val="3402" w:id="1"/>
        </w:rPr>
        <w:t>号</w:t>
      </w:r>
      <w:r>
        <w:rPr>
          <w:rFonts w:hint="default"/>
          <w:kern w:val="0"/>
        </w:rPr>
        <w:t>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1"/>
          <w:w w:val="88"/>
          <w:kern w:val="0"/>
          <w:fitText w:val="3402" w:id="2"/>
        </w:rPr>
        <w:t>令和</w:t>
      </w:r>
      <w:r>
        <w:rPr>
          <w:rFonts w:hint="eastAsia"/>
          <w:spacing w:val="1"/>
          <w:w w:val="88"/>
          <w:kern w:val="0"/>
          <w:fitText w:val="3402" w:id="2"/>
        </w:rPr>
        <w:t>７</w:t>
      </w:r>
      <w:r>
        <w:rPr>
          <w:rFonts w:hint="default"/>
          <w:spacing w:val="1"/>
          <w:w w:val="88"/>
          <w:kern w:val="0"/>
          <w:fitText w:val="3402" w:id="2"/>
        </w:rPr>
        <w:t>年（</w:t>
      </w:r>
      <w:r>
        <w:rPr>
          <w:rFonts w:hint="eastAsia"/>
          <w:spacing w:val="1"/>
          <w:w w:val="88"/>
          <w:kern w:val="0"/>
          <w:fitText w:val="3402" w:id="2"/>
        </w:rPr>
        <w:t>２０２５</w:t>
      </w:r>
      <w:r>
        <w:rPr>
          <w:rFonts w:hint="default"/>
          <w:spacing w:val="1"/>
          <w:w w:val="88"/>
          <w:kern w:val="0"/>
          <w:fitText w:val="3402" w:id="2"/>
        </w:rPr>
        <w:t>年）</w:t>
      </w:r>
      <w:r>
        <w:rPr>
          <w:rFonts w:hint="eastAsia"/>
          <w:spacing w:val="1"/>
          <w:w w:val="88"/>
          <w:kern w:val="0"/>
          <w:fitText w:val="3402" w:id="2"/>
        </w:rPr>
        <w:t>　</w:t>
      </w:r>
      <w:r>
        <w:rPr>
          <w:rFonts w:hint="default"/>
          <w:spacing w:val="1"/>
          <w:w w:val="88"/>
          <w:kern w:val="0"/>
          <w:fitText w:val="3402" w:id="2"/>
        </w:rPr>
        <w:t>月</w:t>
      </w:r>
      <w:r>
        <w:rPr>
          <w:rFonts w:hint="eastAsia"/>
          <w:spacing w:val="1"/>
          <w:w w:val="88"/>
          <w:kern w:val="0"/>
          <w:fitText w:val="3402" w:id="2"/>
        </w:rPr>
        <w:t>　　</w:t>
      </w:r>
      <w:r>
        <w:rPr>
          <w:rFonts w:hint="default"/>
          <w:spacing w:val="6"/>
          <w:w w:val="88"/>
          <w:kern w:val="0"/>
          <w:fitText w:val="3402" w:id="2"/>
        </w:rPr>
        <w:t>日</w:t>
      </w:r>
      <w:r>
        <w:rPr>
          <w:rFonts w:hint="default"/>
          <w:kern w:val="0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入札参加資格確認通知書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</w:t>
      </w:r>
      <w:r>
        <w:rPr>
          <w:rFonts w:hint="default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下関市長　前田　晋太郎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　公　印　省　略　）　　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default"/>
        </w:rPr>
        <w:t>先に申請のありました</w:t>
      </w:r>
      <w:r>
        <w:rPr>
          <w:rFonts w:hint="eastAsia" w:ascii="ＭＳ 明朝" w:hAnsi="ＭＳ 明朝"/>
          <w:sz w:val="24"/>
        </w:rPr>
        <w:t>下関市立近代先人顕彰館塔屋雨漏り修繕</w:t>
      </w:r>
      <w:r>
        <w:rPr>
          <w:rFonts w:hint="default"/>
        </w:rPr>
        <w:t>に係る入札参加資格について、下記のとおり確認しましたので通知します。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8"/>
        <w:gridCol w:w="5826"/>
      </w:tblGrid>
      <w:tr>
        <w:trPr>
          <w:trHeight w:val="689" w:hRule="atLeast"/>
        </w:trPr>
        <w:tc>
          <w:tcPr>
            <w:tcW w:w="26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公告日</w:t>
            </w:r>
          </w:p>
        </w:tc>
        <w:tc>
          <w:tcPr>
            <w:tcW w:w="58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令和７年（２０２５年）１月１０日</w:t>
            </w:r>
          </w:p>
        </w:tc>
      </w:tr>
      <w:tr>
        <w:trPr>
          <w:trHeight w:val="689" w:hRule="atLeast"/>
        </w:trPr>
        <w:tc>
          <w:tcPr>
            <w:tcW w:w="26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58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4"/>
              </w:rPr>
              <w:t>下関市立近代先人顕彰館塔屋雨漏り修繕</w:t>
            </w:r>
          </w:p>
        </w:tc>
      </w:tr>
      <w:tr>
        <w:trPr>
          <w:trHeight w:val="689" w:hRule="atLeast"/>
        </w:trPr>
        <w:tc>
          <w:tcPr>
            <w:tcW w:w="26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入札参加資格の有無</w:t>
            </w:r>
          </w:p>
        </w:tc>
        <w:tc>
          <w:tcPr>
            <w:tcW w:w="58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689" w:hRule="atLeast"/>
        </w:trPr>
        <w:tc>
          <w:tcPr>
            <w:tcW w:w="2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入札参加資格が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無いと認めた理由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9" w:hRule="atLeast"/>
        </w:trPr>
        <w:tc>
          <w:tcPr>
            <w:tcW w:w="266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入札保証金</w:t>
            </w:r>
          </w:p>
        </w:tc>
        <w:tc>
          <w:tcPr>
            <w:tcW w:w="58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3"/>
        </w:rPr>
        <w:t>（注）入札参加資格がないと通知された方は、この通知を受けた日の翌日（休日の場合はその翌日）までに書面を下関市観光スポーツ文化部文化振興課に提出することにより、その理由について説明を求めることができます。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以上　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  <w:color w:val="FF0000"/>
        <w:sz w:val="24"/>
      </w:rPr>
    </w:pPr>
    <w:r>
      <w:rPr>
        <w:rFonts w:hint="default"/>
      </w:rPr>
      <w:t>様式第</w:t>
    </w:r>
    <w:r>
      <w:rPr>
        <w:rFonts w:hint="eastAsia"/>
      </w:rPr>
      <w:t>２</w:t>
    </w:r>
    <w:r>
      <w:rPr>
        <w:rFonts w:hint="default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</TotalTime>
  <Pages>1</Pages>
  <Words>0</Words>
  <Characters>280</Characters>
  <Application>JUST Note</Application>
  <Lines>31</Lines>
  <Paragraphs>18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矢次　麻佑子</cp:lastModifiedBy>
  <dcterms:created xsi:type="dcterms:W3CDTF">2022-11-22T02:22:00Z</dcterms:created>
  <dcterms:modified xsi:type="dcterms:W3CDTF">2024-02-20T07:16:40Z</dcterms:modified>
  <cp:revision>9</cp:revision>
</cp:coreProperties>
</file>