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  <w:bookmarkStart w:id="0" w:name="_GoBack"/>
      <w:bookmarkEnd w:id="0"/>
      <w:r>
        <w:rPr>
          <w:rFonts w:hint="eastAsia"/>
          <w:sz w:val="24"/>
        </w:rPr>
        <w:t>豊田総合支所長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（入札者）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sz w:val="24"/>
        </w:rPr>
        <w:t>入札辞退届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この度、下記の入札について参加を申請いたしましたが、入札を辞退いたします。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１．件　名　　　道の駅蛍街道西ノ市アウトドアクロック修繕業務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２．開札日　　　令和　　　年　　　月　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117</Characters>
  <Application>JUST Note</Application>
  <Lines>22</Lines>
  <Paragraphs>12</Paragraphs>
  <Company>下関市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dcterms:created xsi:type="dcterms:W3CDTF">2022-08-22T08:10:00Z</dcterms:created>
  <dcterms:modified xsi:type="dcterms:W3CDTF">2025-01-30T02:56:57Z</dcterms:modified>
  <cp:revision>4</cp:revision>
</cp:coreProperties>
</file>