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11" w:rsidRDefault="00813FDE" w:rsidP="007F413A">
      <w:pPr>
        <w:jc w:val="left"/>
        <w:rPr>
          <w:sz w:val="24"/>
        </w:rPr>
      </w:pPr>
      <w:r>
        <w:rPr>
          <w:rFonts w:hint="eastAsia"/>
          <w:sz w:val="24"/>
        </w:rPr>
        <w:t>別紙１</w:t>
      </w:r>
    </w:p>
    <w:p w:rsidR="00567B3F" w:rsidRDefault="00567B3F" w:rsidP="00567B3F">
      <w:pPr>
        <w:jc w:val="right"/>
        <w:rPr>
          <w:sz w:val="24"/>
        </w:rPr>
      </w:pPr>
    </w:p>
    <w:p w:rsidR="00FC4311" w:rsidRDefault="00813FDE">
      <w:pPr>
        <w:jc w:val="center"/>
        <w:rPr>
          <w:sz w:val="24"/>
        </w:rPr>
      </w:pPr>
      <w:r>
        <w:rPr>
          <w:rFonts w:hint="eastAsia"/>
          <w:sz w:val="24"/>
        </w:rPr>
        <w:t>仕　　様　　書</w:t>
      </w:r>
    </w:p>
    <w:p w:rsidR="00FC4311" w:rsidRDefault="00FC4311">
      <w:pPr>
        <w:rPr>
          <w:sz w:val="24"/>
        </w:rPr>
      </w:pPr>
    </w:p>
    <w:p w:rsidR="00FC4311" w:rsidRDefault="004A01D3">
      <w:pPr>
        <w:ind w:firstLineChars="100" w:firstLine="240"/>
        <w:rPr>
          <w:sz w:val="24"/>
        </w:rPr>
      </w:pPr>
      <w:r>
        <w:rPr>
          <w:rFonts w:hint="eastAsia"/>
          <w:sz w:val="24"/>
        </w:rPr>
        <w:t>海響館シロナガスクジラ骨格標本解説板作製設置</w:t>
      </w:r>
      <w:r w:rsidR="00813FDE">
        <w:rPr>
          <w:rFonts w:hint="eastAsia"/>
          <w:sz w:val="24"/>
        </w:rPr>
        <w:t>業務は、この仕様書に基づき実施するものとする。</w:t>
      </w:r>
    </w:p>
    <w:p w:rsidR="00FC4311" w:rsidRDefault="00813FDE">
      <w:pPr>
        <w:ind w:firstLineChars="100" w:firstLine="240"/>
        <w:rPr>
          <w:sz w:val="24"/>
        </w:rPr>
      </w:pPr>
      <w:r>
        <w:rPr>
          <w:rFonts w:hint="eastAsia"/>
          <w:sz w:val="24"/>
        </w:rPr>
        <w:t>なお、この仕様書は業務の仕様を定めるものであるが、業務の受託者は、下関市が必要と認めた軽微な作業については、委託料の範囲内において実施することとする。</w:t>
      </w:r>
    </w:p>
    <w:p w:rsidR="00FC4311" w:rsidRDefault="00813FDE">
      <w:pPr>
        <w:jc w:val="center"/>
        <w:rPr>
          <w:sz w:val="24"/>
        </w:rPr>
      </w:pPr>
      <w:r>
        <w:rPr>
          <w:rFonts w:hint="eastAsia"/>
          <w:sz w:val="24"/>
        </w:rPr>
        <w:t>記</w:t>
      </w:r>
    </w:p>
    <w:p w:rsidR="00FC4311" w:rsidRPr="0046032D" w:rsidRDefault="00FC4311">
      <w:pPr>
        <w:rPr>
          <w:sz w:val="24"/>
        </w:rPr>
      </w:pPr>
    </w:p>
    <w:p w:rsidR="00FC4311" w:rsidRDefault="00813FDE">
      <w:pPr>
        <w:ind w:leftChars="100" w:left="1890" w:hangingChars="700" w:hanging="1680"/>
        <w:rPr>
          <w:sz w:val="24"/>
        </w:rPr>
      </w:pPr>
      <w:r>
        <w:rPr>
          <w:rFonts w:hint="eastAsia"/>
          <w:sz w:val="24"/>
        </w:rPr>
        <w:t>１．業</w:t>
      </w:r>
      <w:r>
        <w:rPr>
          <w:rFonts w:hint="eastAsia"/>
          <w:sz w:val="24"/>
        </w:rPr>
        <w:t xml:space="preserve"> </w:t>
      </w:r>
      <w:r>
        <w:rPr>
          <w:rFonts w:hint="eastAsia"/>
          <w:sz w:val="24"/>
        </w:rPr>
        <w:t>務</w:t>
      </w:r>
      <w:r>
        <w:rPr>
          <w:rFonts w:hint="eastAsia"/>
          <w:sz w:val="24"/>
        </w:rPr>
        <w:t xml:space="preserve"> </w:t>
      </w:r>
      <w:r>
        <w:rPr>
          <w:rFonts w:hint="eastAsia"/>
          <w:sz w:val="24"/>
        </w:rPr>
        <w:t>名</w:t>
      </w:r>
    </w:p>
    <w:p w:rsidR="00FC4311" w:rsidRDefault="004A01D3">
      <w:pPr>
        <w:ind w:firstLineChars="400" w:firstLine="960"/>
        <w:rPr>
          <w:sz w:val="24"/>
        </w:rPr>
      </w:pPr>
      <w:r>
        <w:rPr>
          <w:rFonts w:hint="eastAsia"/>
          <w:sz w:val="24"/>
        </w:rPr>
        <w:t>海響館シロナガスクジラ骨格標本解説板作製設置</w:t>
      </w:r>
      <w:r w:rsidR="00813FDE">
        <w:rPr>
          <w:rFonts w:hint="eastAsia"/>
          <w:sz w:val="24"/>
        </w:rPr>
        <w:t>業務</w:t>
      </w:r>
    </w:p>
    <w:p w:rsidR="00FC4311" w:rsidRDefault="00813FDE">
      <w:pPr>
        <w:ind w:firstLineChars="100" w:firstLine="240"/>
        <w:rPr>
          <w:sz w:val="24"/>
        </w:rPr>
      </w:pPr>
      <w:r>
        <w:rPr>
          <w:rFonts w:hint="eastAsia"/>
          <w:sz w:val="24"/>
        </w:rPr>
        <w:t>２．委託期間</w:t>
      </w:r>
    </w:p>
    <w:p w:rsidR="00FC4311" w:rsidRDefault="004A01D3">
      <w:pPr>
        <w:ind w:firstLineChars="400" w:firstLine="960"/>
        <w:rPr>
          <w:sz w:val="24"/>
        </w:rPr>
      </w:pPr>
      <w:r>
        <w:rPr>
          <w:rFonts w:hint="eastAsia"/>
          <w:sz w:val="24"/>
        </w:rPr>
        <w:t>契約締結日から令和７年３月２</w:t>
      </w:r>
      <w:r w:rsidR="00813FDE">
        <w:rPr>
          <w:rFonts w:hint="eastAsia"/>
          <w:sz w:val="24"/>
        </w:rPr>
        <w:t>１日まで</w:t>
      </w:r>
    </w:p>
    <w:p w:rsidR="00FC4311" w:rsidRDefault="00813FDE">
      <w:pPr>
        <w:ind w:firstLineChars="100" w:firstLine="240"/>
        <w:rPr>
          <w:sz w:val="24"/>
        </w:rPr>
      </w:pPr>
      <w:r>
        <w:rPr>
          <w:rFonts w:hint="eastAsia"/>
          <w:sz w:val="24"/>
        </w:rPr>
        <w:t>３．業務場所</w:t>
      </w:r>
    </w:p>
    <w:p w:rsidR="0046032D" w:rsidRDefault="004A01D3">
      <w:pPr>
        <w:ind w:firstLineChars="400" w:firstLine="960"/>
        <w:rPr>
          <w:sz w:val="24"/>
        </w:rPr>
      </w:pPr>
      <w:r>
        <w:rPr>
          <w:rFonts w:hint="eastAsia"/>
          <w:sz w:val="24"/>
        </w:rPr>
        <w:t>下関市立しものせき水族館「海響館」</w:t>
      </w:r>
      <w:r w:rsidR="0046032D">
        <w:rPr>
          <w:rFonts w:hint="eastAsia"/>
          <w:sz w:val="24"/>
        </w:rPr>
        <w:t>１階　小松</w:t>
      </w:r>
      <w:r w:rsidR="0046032D">
        <w:rPr>
          <w:rFonts w:ascii="Segoe UI Symbol" w:hAnsi="Segoe UI Symbol" w:cs="Segoe UI Symbol" w:hint="eastAsia"/>
          <w:sz w:val="24"/>
        </w:rPr>
        <w:t>★ワローホール</w:t>
      </w:r>
    </w:p>
    <w:p w:rsidR="00FC4311" w:rsidRDefault="00567B3F">
      <w:pPr>
        <w:ind w:firstLineChars="100" w:firstLine="240"/>
        <w:rPr>
          <w:sz w:val="24"/>
        </w:rPr>
      </w:pPr>
      <w:r>
        <w:rPr>
          <w:rFonts w:hint="eastAsia"/>
          <w:sz w:val="24"/>
        </w:rPr>
        <w:t>４</w:t>
      </w:r>
      <w:r w:rsidR="00813FDE">
        <w:rPr>
          <w:rFonts w:hint="eastAsia"/>
          <w:sz w:val="24"/>
        </w:rPr>
        <w:t>．業務内容</w:t>
      </w:r>
    </w:p>
    <w:p w:rsidR="00FC4311" w:rsidRDefault="004A01D3" w:rsidP="004A01D3">
      <w:pPr>
        <w:ind w:leftChars="400" w:left="840"/>
        <w:rPr>
          <w:sz w:val="24"/>
        </w:rPr>
      </w:pPr>
      <w:r>
        <w:rPr>
          <w:rFonts w:hint="eastAsia"/>
          <w:sz w:val="24"/>
        </w:rPr>
        <w:t>海響館シロナガスクジラ</w:t>
      </w:r>
      <w:r w:rsidR="0053334A">
        <w:rPr>
          <w:rFonts w:hint="eastAsia"/>
          <w:sz w:val="24"/>
        </w:rPr>
        <w:t>全身</w:t>
      </w:r>
      <w:r>
        <w:rPr>
          <w:rFonts w:hint="eastAsia"/>
          <w:sz w:val="24"/>
        </w:rPr>
        <w:t>骨格標本</w:t>
      </w:r>
      <w:r w:rsidR="0053334A">
        <w:rPr>
          <w:rFonts w:hint="eastAsia"/>
          <w:sz w:val="24"/>
        </w:rPr>
        <w:t>について</w:t>
      </w:r>
      <w:r w:rsidR="000A495D">
        <w:rPr>
          <w:rFonts w:hint="eastAsia"/>
          <w:sz w:val="24"/>
        </w:rPr>
        <w:t>、</w:t>
      </w:r>
      <w:r w:rsidR="0053334A">
        <w:rPr>
          <w:rFonts w:hint="eastAsia"/>
          <w:sz w:val="24"/>
        </w:rPr>
        <w:t>来館者によりわかりやすく伝えるため、</w:t>
      </w:r>
      <w:r>
        <w:rPr>
          <w:rFonts w:hint="eastAsia"/>
          <w:sz w:val="24"/>
        </w:rPr>
        <w:t>新たに解説板を作製し設置するもの。</w:t>
      </w:r>
    </w:p>
    <w:p w:rsidR="00FC4311" w:rsidRDefault="00567B3F">
      <w:pPr>
        <w:ind w:firstLineChars="100" w:firstLine="240"/>
        <w:rPr>
          <w:sz w:val="24"/>
        </w:rPr>
      </w:pPr>
      <w:r>
        <w:rPr>
          <w:rFonts w:hint="eastAsia"/>
          <w:sz w:val="24"/>
        </w:rPr>
        <w:t>５</w:t>
      </w:r>
      <w:r w:rsidR="0046032D">
        <w:rPr>
          <w:rFonts w:hint="eastAsia"/>
          <w:sz w:val="24"/>
        </w:rPr>
        <w:t>．特記事項</w:t>
      </w:r>
    </w:p>
    <w:p w:rsidR="00FC4311" w:rsidRDefault="00277288" w:rsidP="00277288">
      <w:pPr>
        <w:spacing w:line="300" w:lineRule="exact"/>
        <w:ind w:leftChars="338" w:left="991" w:hangingChars="117" w:hanging="281"/>
        <w:rPr>
          <w:sz w:val="24"/>
        </w:rPr>
      </w:pPr>
      <w:r>
        <w:rPr>
          <w:rFonts w:hint="eastAsia"/>
          <w:sz w:val="24"/>
        </w:rPr>
        <w:t>・</w:t>
      </w:r>
      <w:r w:rsidR="00813FDE">
        <w:rPr>
          <w:rFonts w:hint="eastAsia"/>
          <w:sz w:val="24"/>
        </w:rPr>
        <w:t>業務実施の日時及び業務内容の詳細については、市と事前に協議及び調整を行い、業務に支障がないように留意すること。</w:t>
      </w:r>
    </w:p>
    <w:p w:rsidR="0046032D" w:rsidRDefault="00277288" w:rsidP="00277288">
      <w:pPr>
        <w:spacing w:line="300" w:lineRule="exact"/>
        <w:ind w:leftChars="338" w:left="991" w:hangingChars="117" w:hanging="281"/>
        <w:rPr>
          <w:sz w:val="24"/>
        </w:rPr>
      </w:pPr>
      <w:r>
        <w:rPr>
          <w:rFonts w:hint="eastAsia"/>
          <w:sz w:val="24"/>
        </w:rPr>
        <w:t>・</w:t>
      </w:r>
      <w:r w:rsidR="0046032D">
        <w:rPr>
          <w:rFonts w:hint="eastAsia"/>
          <w:sz w:val="24"/>
        </w:rPr>
        <w:t>業務の実施については、安全対策を徹底し事故等ないように施工すること。</w:t>
      </w:r>
    </w:p>
    <w:p w:rsidR="0046032D" w:rsidRDefault="0046032D" w:rsidP="00277288">
      <w:pPr>
        <w:spacing w:line="300" w:lineRule="exact"/>
        <w:ind w:leftChars="338" w:left="991" w:hangingChars="117" w:hanging="281"/>
        <w:rPr>
          <w:sz w:val="24"/>
        </w:rPr>
      </w:pPr>
      <w:r>
        <w:rPr>
          <w:rFonts w:hint="eastAsia"/>
          <w:sz w:val="24"/>
        </w:rPr>
        <w:t>・設置の日時は、</w:t>
      </w:r>
      <w:r w:rsidRPr="00567B3F">
        <w:rPr>
          <w:rFonts w:hint="eastAsia"/>
          <w:sz w:val="24"/>
        </w:rPr>
        <w:t>下関市観光施設課</w:t>
      </w:r>
      <w:r>
        <w:rPr>
          <w:rFonts w:hint="eastAsia"/>
          <w:sz w:val="24"/>
        </w:rPr>
        <w:t>と日程調整の上決定すること。</w:t>
      </w:r>
    </w:p>
    <w:p w:rsidR="0046032D" w:rsidRDefault="0046032D" w:rsidP="00277288">
      <w:pPr>
        <w:spacing w:line="300" w:lineRule="exact"/>
        <w:ind w:leftChars="338" w:left="991" w:hangingChars="117" w:hanging="281"/>
        <w:rPr>
          <w:sz w:val="24"/>
        </w:rPr>
      </w:pPr>
      <w:r>
        <w:rPr>
          <w:rFonts w:hint="eastAsia"/>
          <w:sz w:val="24"/>
        </w:rPr>
        <w:t>・本業務で作製した看板のデザインの著作権は、下関市に帰属するものとする。</w:t>
      </w:r>
    </w:p>
    <w:p w:rsidR="0046032D" w:rsidRDefault="0046032D" w:rsidP="00277288">
      <w:pPr>
        <w:spacing w:line="300" w:lineRule="exact"/>
        <w:ind w:leftChars="338" w:left="991" w:hangingChars="117" w:hanging="281"/>
        <w:rPr>
          <w:sz w:val="24"/>
        </w:rPr>
      </w:pPr>
      <w:r>
        <w:rPr>
          <w:rFonts w:hint="eastAsia"/>
          <w:sz w:val="24"/>
        </w:rPr>
        <w:t>・本業務で完成したデザインのデジタルデータを下関市に提出すること。</w:t>
      </w:r>
    </w:p>
    <w:p w:rsidR="007959C2" w:rsidRDefault="007959C2" w:rsidP="007959C2">
      <w:pPr>
        <w:spacing w:line="300" w:lineRule="exact"/>
        <w:ind w:leftChars="338" w:left="992" w:hanging="282"/>
        <w:rPr>
          <w:rFonts w:ascii="ＭＳ 明朝" w:hAnsi="ＭＳ 明朝"/>
          <w:sz w:val="24"/>
        </w:rPr>
      </w:pPr>
      <w:r>
        <w:rPr>
          <w:rFonts w:ascii="ＭＳ 明朝" w:hAnsi="ＭＳ 明朝" w:hint="eastAsia"/>
          <w:sz w:val="24"/>
        </w:rPr>
        <w:t>・必要となる設備、資材、及び人員に係る費用は、全て業務に含まれるものとする。</w:t>
      </w:r>
    </w:p>
    <w:p w:rsidR="0046032D" w:rsidRDefault="0046032D" w:rsidP="00277288">
      <w:pPr>
        <w:spacing w:line="300" w:lineRule="exact"/>
        <w:ind w:leftChars="338" w:left="991" w:hangingChars="117" w:hanging="281"/>
        <w:rPr>
          <w:sz w:val="24"/>
        </w:rPr>
      </w:pPr>
      <w:r>
        <w:rPr>
          <w:rFonts w:hint="eastAsia"/>
          <w:sz w:val="24"/>
        </w:rPr>
        <w:t>・業務のうち、</w:t>
      </w:r>
      <w:r w:rsidR="00CB4A8D">
        <w:rPr>
          <w:rFonts w:hint="eastAsia"/>
          <w:sz w:val="24"/>
        </w:rPr>
        <w:t>しものせきエコマネジメントプランに基づく環境に関する特記事項は、別紙３特記仕様書（環境編簡易）のとおりとする。また、下関市暴力団排除条例による措置については、別紙４下関市暴力団排除条例による措置に係る特記事項のとおりとする。</w:t>
      </w:r>
    </w:p>
    <w:p w:rsidR="00FC4311" w:rsidRDefault="00277288" w:rsidP="00277288">
      <w:pPr>
        <w:spacing w:line="300" w:lineRule="exact"/>
        <w:ind w:leftChars="338" w:left="992" w:hanging="282"/>
        <w:rPr>
          <w:rFonts w:ascii="ＭＳ 明朝" w:hAnsi="ＭＳ 明朝"/>
          <w:sz w:val="24"/>
        </w:rPr>
      </w:pPr>
      <w:r>
        <w:rPr>
          <w:rFonts w:ascii="ＭＳ 明朝" w:hAnsi="ＭＳ 明朝" w:hint="eastAsia"/>
          <w:sz w:val="24"/>
        </w:rPr>
        <w:t>・</w:t>
      </w:r>
      <w:r w:rsidR="00813FDE">
        <w:rPr>
          <w:rFonts w:ascii="ＭＳ 明朝" w:hAnsi="ＭＳ 明朝" w:hint="eastAsia"/>
          <w:sz w:val="24"/>
        </w:rPr>
        <w:t>本仕様書に記載のない事項について、疑義が生じた場合は、下関市と協議の上決定する。</w:t>
      </w:r>
    </w:p>
    <w:p w:rsidR="00277288" w:rsidRDefault="00277288" w:rsidP="00277288">
      <w:pPr>
        <w:spacing w:line="300" w:lineRule="exact"/>
        <w:ind w:leftChars="135" w:left="1133" w:hanging="850"/>
        <w:rPr>
          <w:rFonts w:ascii="ＭＳ 明朝" w:hAnsi="ＭＳ 明朝"/>
          <w:sz w:val="24"/>
        </w:rPr>
      </w:pPr>
    </w:p>
    <w:p w:rsidR="00FC4311" w:rsidRDefault="00567B3F" w:rsidP="00277288">
      <w:pPr>
        <w:ind w:leftChars="-1" w:hanging="2"/>
        <w:rPr>
          <w:sz w:val="24"/>
        </w:rPr>
      </w:pPr>
      <w:r>
        <w:rPr>
          <w:rFonts w:hint="eastAsia"/>
          <w:sz w:val="24"/>
        </w:rPr>
        <w:t xml:space="preserve">　６</w:t>
      </w:r>
      <w:r w:rsidR="005B1A2B">
        <w:rPr>
          <w:rFonts w:hint="eastAsia"/>
          <w:sz w:val="24"/>
        </w:rPr>
        <w:t>．完了報告</w:t>
      </w:r>
    </w:p>
    <w:p w:rsidR="005B1A2B" w:rsidRDefault="005B1A2B" w:rsidP="00277288">
      <w:pPr>
        <w:ind w:leftChars="-1" w:hanging="2"/>
        <w:rPr>
          <w:sz w:val="24"/>
        </w:rPr>
      </w:pPr>
      <w:r>
        <w:rPr>
          <w:rFonts w:hint="eastAsia"/>
          <w:sz w:val="24"/>
        </w:rPr>
        <w:t xml:space="preserve">　　　・業務を完了したときは、速やかに完了報告書を提出すること。</w:t>
      </w:r>
    </w:p>
    <w:p w:rsidR="00D647F4" w:rsidRDefault="00D647F4" w:rsidP="00D647F4">
      <w:pPr>
        <w:jc w:val="center"/>
        <w:rPr>
          <w:rFonts w:ascii="ＭＳ ゴシック" w:eastAsia="ＭＳ ゴシック" w:hAnsi="ＭＳ ゴシック"/>
          <w:sz w:val="24"/>
          <w:szCs w:val="24"/>
        </w:rPr>
      </w:pPr>
    </w:p>
    <w:p w:rsidR="00D647F4" w:rsidRDefault="00D647F4" w:rsidP="00D647F4">
      <w:pPr>
        <w:ind w:left="480" w:hangingChars="200" w:hanging="480"/>
        <w:rPr>
          <w:rFonts w:ascii="ＭＳ ゴシック" w:eastAsia="ＭＳ ゴシック" w:hAnsi="ＭＳ ゴシック"/>
          <w:sz w:val="24"/>
          <w:szCs w:val="24"/>
        </w:rPr>
      </w:pPr>
      <w:r>
        <w:rPr>
          <w:rFonts w:asciiTheme="minorEastAsia" w:hAnsiTheme="minorEastAsia" w:hint="eastAsia"/>
          <w:sz w:val="24"/>
          <w:szCs w:val="24"/>
        </w:rPr>
        <w:lastRenderedPageBreak/>
        <w:t xml:space="preserve">　７．その他（仕様詳細）</w:t>
      </w:r>
      <w:r>
        <w:rPr>
          <w:rFonts w:asciiTheme="minorEastAsia" w:hAnsiTheme="minorEastAsia"/>
          <w:sz w:val="24"/>
          <w:szCs w:val="24"/>
        </w:rPr>
        <w:br/>
      </w:r>
      <w:r w:rsidRPr="003042CF">
        <w:rPr>
          <w:rFonts w:ascii="ＭＳ ゴシック" w:eastAsia="ＭＳ ゴシック" w:hAnsi="ＭＳ ゴシック" w:hint="eastAsia"/>
          <w:sz w:val="24"/>
          <w:szCs w:val="24"/>
        </w:rPr>
        <w:t>●形状</w:t>
      </w:r>
    </w:p>
    <w:p w:rsidR="00D647F4" w:rsidRPr="00D30491" w:rsidRDefault="00D647F4" w:rsidP="00D647F4">
      <w:pPr>
        <w:rPr>
          <w:rFonts w:ascii="ＭＳ 明朝" w:eastAsia="ＭＳ 明朝" w:hAnsi="ＭＳ 明朝"/>
          <w:sz w:val="24"/>
          <w:szCs w:val="24"/>
        </w:rPr>
      </w:pPr>
      <w:r w:rsidRPr="00D304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台座形状：</w:t>
      </w:r>
      <w:r w:rsidRPr="00D30491">
        <w:rPr>
          <w:rFonts w:ascii="ＭＳ 明朝" w:eastAsia="ＭＳ 明朝" w:hAnsi="ＭＳ 明朝" w:hint="eastAsia"/>
          <w:sz w:val="24"/>
          <w:szCs w:val="24"/>
        </w:rPr>
        <w:t>断面が台形の床置きの形状とする。</w:t>
      </w:r>
    </w:p>
    <w:p w:rsidR="00D647F4" w:rsidRDefault="00D647F4" w:rsidP="00D647F4">
      <w:pPr>
        <w:rPr>
          <w:rFonts w:ascii="ＭＳ ゴシック" w:eastAsia="ＭＳ ゴシック" w:hAnsi="ＭＳ ゴシック"/>
          <w:sz w:val="24"/>
          <w:szCs w:val="24"/>
        </w:rPr>
      </w:pPr>
    </w:p>
    <w:p w:rsidR="00D647F4" w:rsidRPr="00DF4AA8" w:rsidRDefault="00D647F4" w:rsidP="00D647F4">
      <w:pPr>
        <w:ind w:firstLineChars="200" w:firstLine="480"/>
        <w:rPr>
          <w:rFonts w:ascii="ＭＳ ゴシック" w:eastAsia="ＭＳ ゴシック" w:hAnsi="ＭＳ ゴシック"/>
          <w:sz w:val="24"/>
          <w:szCs w:val="24"/>
        </w:rPr>
      </w:pPr>
      <w:r w:rsidRPr="00DF4AA8">
        <w:rPr>
          <w:rFonts w:ascii="ＭＳ ゴシック" w:eastAsia="ＭＳ ゴシック" w:hAnsi="ＭＳ ゴシック" w:hint="eastAsia"/>
          <w:sz w:val="24"/>
          <w:szCs w:val="24"/>
        </w:rPr>
        <w:t>●サイズ</w:t>
      </w:r>
    </w:p>
    <w:p w:rsidR="00D647F4" w:rsidRPr="00D647F4" w:rsidRDefault="00D647F4" w:rsidP="00D647F4">
      <w:pPr>
        <w:rPr>
          <w:rFonts w:ascii="ＭＳ 明朝" w:eastAsia="ＭＳ 明朝" w:hAnsi="ＭＳ 明朝"/>
          <w:sz w:val="24"/>
          <w:szCs w:val="24"/>
          <w:u w:val="single"/>
        </w:rPr>
      </w:pPr>
      <w:r w:rsidRPr="00DF4AA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647F4">
        <w:rPr>
          <w:rFonts w:ascii="ＭＳ 明朝" w:eastAsia="ＭＳ 明朝" w:hAnsi="ＭＳ 明朝" w:hint="eastAsia"/>
          <w:sz w:val="24"/>
          <w:szCs w:val="24"/>
          <w:u w:val="single"/>
        </w:rPr>
        <w:t>台座サイズ</w:t>
      </w:r>
    </w:p>
    <w:p w:rsidR="00D647F4" w:rsidRPr="004D56CC" w:rsidRDefault="00D647F4" w:rsidP="00D647F4">
      <w:pPr>
        <w:ind w:firstLineChars="350" w:firstLine="840"/>
        <w:jc w:val="left"/>
        <w:rPr>
          <w:rFonts w:ascii="ＭＳ 明朝" w:eastAsia="ＭＳ 明朝" w:hAnsi="ＭＳ 明朝"/>
          <w:sz w:val="24"/>
          <w:szCs w:val="24"/>
        </w:rPr>
      </w:pPr>
      <w:r w:rsidRPr="00DF4AA8">
        <w:rPr>
          <w:rFonts w:ascii="ＭＳ 明朝" w:eastAsia="ＭＳ 明朝" w:hAnsi="ＭＳ 明朝" w:hint="eastAsia"/>
          <w:noProof/>
          <w:sz w:val="24"/>
          <w:szCs w:val="24"/>
        </w:rPr>
        <mc:AlternateContent>
          <mc:Choice Requires="wps">
            <w:drawing>
              <wp:anchor distT="0" distB="0" distL="114300" distR="114300" simplePos="0" relativeHeight="251658752" behindDoc="0" locked="0" layoutInCell="1" allowOverlap="1" wp14:anchorId="43A151FA" wp14:editId="1ED2BFC2">
                <wp:simplePos x="0" y="0"/>
                <wp:positionH relativeFrom="column">
                  <wp:posOffset>3977640</wp:posOffset>
                </wp:positionH>
                <wp:positionV relativeFrom="paragraph">
                  <wp:posOffset>37465</wp:posOffset>
                </wp:positionV>
                <wp:extent cx="104775" cy="4191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04775" cy="4191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04B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3.2pt;margin-top:2.95pt;width:8.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" adj="450" strokecolor="#4579b8 [3044]"/>
            </w:pict>
          </mc:Fallback>
        </mc:AlternateContent>
      </w:r>
      <w:r w:rsidRPr="00D647F4">
        <w:rPr>
          <w:rFonts w:ascii="ＭＳ 明朝" w:eastAsia="ＭＳ 明朝" w:hAnsi="ＭＳ 明朝" w:hint="eastAsia"/>
          <w:sz w:val="24"/>
          <w:szCs w:val="24"/>
        </w:rPr>
        <w:t>高さ</w:t>
      </w:r>
      <w:r w:rsidRPr="004D56CC">
        <w:rPr>
          <w:rFonts w:ascii="ＭＳ 明朝" w:eastAsia="ＭＳ 明朝" w:hAnsi="ＭＳ 明朝" w:hint="eastAsia"/>
          <w:sz w:val="24"/>
          <w:szCs w:val="24"/>
        </w:rPr>
        <w:t>900㎜</w:t>
      </w:r>
      <w:r w:rsidRPr="004D56CC">
        <w:rPr>
          <w:rFonts w:ascii="ＭＳ 明朝" w:eastAsia="ＭＳ 明朝" w:hAnsi="ＭＳ 明朝"/>
          <w:sz w:val="24"/>
          <w:szCs w:val="24"/>
        </w:rPr>
        <w:t>(</w:t>
      </w:r>
      <w:r w:rsidRPr="004D56CC">
        <w:rPr>
          <w:rFonts w:ascii="ＭＳ 明朝" w:eastAsia="ＭＳ 明朝" w:hAnsi="ＭＳ 明朝" w:hint="eastAsia"/>
          <w:sz w:val="24"/>
          <w:szCs w:val="24"/>
        </w:rPr>
        <w:t>±10㎜)×幅3,200㎜（±10㎜)×奥行　上部200㎜（±10㎜）</w:t>
      </w:r>
    </w:p>
    <w:p w:rsidR="00D647F4" w:rsidRPr="004D56CC" w:rsidRDefault="00D647F4" w:rsidP="00D647F4">
      <w:pPr>
        <w:rPr>
          <w:rFonts w:ascii="ＭＳ 明朝" w:eastAsia="ＭＳ 明朝" w:hAnsi="ＭＳ 明朝"/>
          <w:sz w:val="24"/>
          <w:szCs w:val="24"/>
        </w:rPr>
      </w:pPr>
      <w:r w:rsidRPr="004D56CC">
        <w:rPr>
          <w:rFonts w:ascii="ＭＳ 明朝" w:eastAsia="ＭＳ 明朝" w:hAnsi="ＭＳ 明朝" w:hint="eastAsia"/>
          <w:sz w:val="24"/>
          <w:szCs w:val="24"/>
        </w:rPr>
        <w:t xml:space="preserve">　　　　　　　　　　　　　　　　　　　　　　　　　  　底部500㎜(±10㎜）</w:t>
      </w:r>
    </w:p>
    <w:p w:rsidR="00D647F4" w:rsidRPr="00DF4AA8" w:rsidRDefault="00D647F4" w:rsidP="00D647F4">
      <w:pPr>
        <w:rPr>
          <w:rFonts w:ascii="ＭＳ 明朝" w:eastAsia="ＭＳ 明朝" w:hAnsi="ＭＳ 明朝"/>
          <w:sz w:val="24"/>
          <w:szCs w:val="24"/>
        </w:rPr>
      </w:pPr>
      <w:r>
        <w:rPr>
          <w:rFonts w:ascii="ＭＳ 明朝" w:eastAsia="ＭＳ 明朝" w:hAnsi="ＭＳ 明朝" w:hint="eastAsia"/>
          <w:sz w:val="24"/>
          <w:szCs w:val="24"/>
        </w:rPr>
        <w:t xml:space="preserve">　　　　高さの内、解説サインまでは、</w:t>
      </w:r>
      <w:r w:rsidRPr="00DF4AA8">
        <w:rPr>
          <w:rFonts w:ascii="ＭＳ 明朝" w:eastAsia="ＭＳ 明朝" w:hAnsi="ＭＳ 明朝" w:hint="eastAsia"/>
          <w:sz w:val="24"/>
          <w:szCs w:val="24"/>
        </w:rPr>
        <w:t>床から100㎜立ち上げる。</w:t>
      </w:r>
    </w:p>
    <w:p w:rsidR="00D647F4" w:rsidRDefault="00D647F4" w:rsidP="00D647F4">
      <w:pPr>
        <w:ind w:firstLineChars="400" w:firstLine="960"/>
        <w:rPr>
          <w:rFonts w:ascii="ＭＳ 明朝" w:eastAsia="ＭＳ 明朝" w:hAnsi="ＭＳ 明朝"/>
          <w:sz w:val="24"/>
          <w:szCs w:val="24"/>
        </w:rPr>
      </w:pPr>
      <w:r w:rsidRPr="00DF4AA8">
        <w:rPr>
          <w:rFonts w:ascii="ＭＳ 明朝" w:eastAsia="ＭＳ 明朝" w:hAnsi="ＭＳ 明朝" w:hint="eastAsia"/>
          <w:sz w:val="24"/>
          <w:szCs w:val="24"/>
        </w:rPr>
        <w:t>※詳細は別紙</w:t>
      </w:r>
      <w:r>
        <w:rPr>
          <w:rFonts w:ascii="ＭＳ 明朝" w:eastAsia="ＭＳ 明朝" w:hAnsi="ＭＳ 明朝" w:hint="eastAsia"/>
          <w:sz w:val="24"/>
          <w:szCs w:val="24"/>
        </w:rPr>
        <w:t>２</w:t>
      </w:r>
      <w:r w:rsidR="00A07E25">
        <w:rPr>
          <w:rFonts w:ascii="ＭＳ 明朝" w:eastAsia="ＭＳ 明朝" w:hAnsi="ＭＳ 明朝" w:hint="eastAsia"/>
          <w:sz w:val="24"/>
          <w:szCs w:val="24"/>
        </w:rPr>
        <w:t>に記載の「解説台</w:t>
      </w:r>
      <w:r w:rsidRPr="00DF4AA8">
        <w:rPr>
          <w:rFonts w:ascii="ＭＳ 明朝" w:eastAsia="ＭＳ 明朝" w:hAnsi="ＭＳ 明朝" w:hint="eastAsia"/>
          <w:sz w:val="24"/>
          <w:szCs w:val="24"/>
        </w:rPr>
        <w:t>図面</w:t>
      </w:r>
      <w:r w:rsidR="00A07E25">
        <w:rPr>
          <w:rFonts w:ascii="ＭＳ 明朝" w:eastAsia="ＭＳ 明朝" w:hAnsi="ＭＳ 明朝" w:hint="eastAsia"/>
          <w:sz w:val="24"/>
          <w:szCs w:val="24"/>
        </w:rPr>
        <w:t>」</w:t>
      </w:r>
      <w:r w:rsidRPr="00DF4AA8">
        <w:rPr>
          <w:rFonts w:ascii="ＭＳ 明朝" w:eastAsia="ＭＳ 明朝" w:hAnsi="ＭＳ 明朝" w:hint="eastAsia"/>
          <w:sz w:val="24"/>
          <w:szCs w:val="24"/>
        </w:rPr>
        <w:t>参照</w:t>
      </w:r>
    </w:p>
    <w:p w:rsidR="00D647F4" w:rsidRPr="00DF4AA8" w:rsidRDefault="00D647F4" w:rsidP="00D647F4">
      <w:pPr>
        <w:ind w:firstLineChars="700" w:firstLine="1680"/>
        <w:rPr>
          <w:rFonts w:ascii="ＭＳ 明朝" w:eastAsia="ＭＳ 明朝" w:hAnsi="ＭＳ 明朝"/>
          <w:sz w:val="24"/>
          <w:szCs w:val="24"/>
        </w:rPr>
      </w:pPr>
    </w:p>
    <w:p w:rsidR="00D647F4" w:rsidRPr="004D56CC" w:rsidRDefault="00D647F4" w:rsidP="00D647F4">
      <w:pPr>
        <w:ind w:firstLineChars="200" w:firstLine="480"/>
        <w:rPr>
          <w:rFonts w:ascii="ＭＳ 明朝" w:eastAsia="ＭＳ 明朝" w:hAnsi="ＭＳ 明朝"/>
          <w:sz w:val="24"/>
          <w:szCs w:val="24"/>
        </w:rPr>
      </w:pPr>
      <w:r w:rsidRPr="00DF4AA8">
        <w:rPr>
          <w:rFonts w:ascii="ＭＳ 明朝" w:eastAsia="ＭＳ 明朝" w:hAnsi="ＭＳ 明朝" w:hint="eastAsia"/>
          <w:sz w:val="24"/>
          <w:szCs w:val="24"/>
        </w:rPr>
        <w:t xml:space="preserve">　</w:t>
      </w:r>
      <w:r w:rsidRPr="00D647F4">
        <w:rPr>
          <w:rFonts w:ascii="ＭＳ 明朝" w:eastAsia="ＭＳ 明朝" w:hAnsi="ＭＳ 明朝" w:hint="eastAsia"/>
          <w:sz w:val="24"/>
          <w:szCs w:val="24"/>
          <w:u w:val="single"/>
        </w:rPr>
        <w:t>解説サイン</w:t>
      </w:r>
      <w:r>
        <w:rPr>
          <w:rFonts w:ascii="ＭＳ 明朝" w:eastAsia="ＭＳ 明朝" w:hAnsi="ＭＳ 明朝" w:hint="eastAsia"/>
          <w:sz w:val="24"/>
          <w:szCs w:val="24"/>
        </w:rPr>
        <w:t>：</w:t>
      </w:r>
      <w:r w:rsidRPr="004D56CC">
        <w:rPr>
          <w:rFonts w:ascii="ＭＳ 明朝" w:eastAsia="ＭＳ 明朝" w:hAnsi="ＭＳ 明朝" w:hint="eastAsia"/>
          <w:sz w:val="24"/>
          <w:szCs w:val="24"/>
        </w:rPr>
        <w:t>縦80</w:t>
      </w:r>
      <w:r w:rsidRPr="004D56CC">
        <w:rPr>
          <w:rFonts w:ascii="ＭＳ 明朝" w:eastAsia="ＭＳ 明朝" w:hAnsi="ＭＳ 明朝"/>
          <w:sz w:val="24"/>
          <w:szCs w:val="24"/>
        </w:rPr>
        <w:t>0</w:t>
      </w:r>
      <w:r w:rsidRPr="004D56CC">
        <w:rPr>
          <w:rFonts w:ascii="ＭＳ 明朝" w:eastAsia="ＭＳ 明朝" w:hAnsi="ＭＳ 明朝" w:hint="eastAsia"/>
          <w:sz w:val="24"/>
          <w:szCs w:val="24"/>
        </w:rPr>
        <w:t>㎜×横3100㎜</w:t>
      </w:r>
    </w:p>
    <w:p w:rsidR="00D647F4" w:rsidRPr="004D56CC" w:rsidRDefault="00D647F4" w:rsidP="00D647F4">
      <w:pPr>
        <w:rPr>
          <w:rFonts w:ascii="ＭＳ 明朝" w:eastAsia="ＭＳ 明朝" w:hAnsi="ＭＳ 明朝"/>
          <w:sz w:val="24"/>
          <w:szCs w:val="24"/>
        </w:rPr>
      </w:pPr>
      <w:r w:rsidRPr="004D56CC">
        <w:rPr>
          <w:rFonts w:ascii="ＭＳ 明朝" w:eastAsia="ＭＳ 明朝" w:hAnsi="ＭＳ 明朝" w:hint="eastAsia"/>
          <w:sz w:val="24"/>
          <w:szCs w:val="24"/>
        </w:rPr>
        <w:t xml:space="preserve">　　　　　　　　　上下左右に5</w:t>
      </w:r>
      <w:r w:rsidRPr="004D56CC">
        <w:rPr>
          <w:rFonts w:ascii="ＭＳ 明朝" w:eastAsia="ＭＳ 明朝" w:hAnsi="ＭＳ 明朝"/>
          <w:sz w:val="24"/>
          <w:szCs w:val="24"/>
        </w:rPr>
        <w:t>0</w:t>
      </w:r>
      <w:r w:rsidRPr="004D56CC">
        <w:rPr>
          <w:rFonts w:ascii="ＭＳ 明朝" w:eastAsia="ＭＳ 明朝" w:hAnsi="ＭＳ 明朝" w:hint="eastAsia"/>
          <w:sz w:val="24"/>
          <w:szCs w:val="24"/>
        </w:rPr>
        <w:t>㎜の余白を設ける。</w:t>
      </w:r>
    </w:p>
    <w:p w:rsidR="00D647F4" w:rsidRPr="00AA477A" w:rsidRDefault="00D647F4" w:rsidP="00D647F4">
      <w:pPr>
        <w:rPr>
          <w:rFonts w:ascii="ＭＳ 明朝" w:eastAsia="ＭＳ 明朝" w:hAnsi="ＭＳ 明朝"/>
          <w:sz w:val="24"/>
          <w:szCs w:val="24"/>
        </w:rPr>
      </w:pPr>
      <w:bookmarkStart w:id="0" w:name="_GoBack"/>
      <w:bookmarkEnd w:id="0"/>
    </w:p>
    <w:p w:rsidR="00D647F4" w:rsidRDefault="00D647F4" w:rsidP="00D647F4">
      <w:pPr>
        <w:ind w:firstLineChars="200" w:firstLine="480"/>
        <w:rPr>
          <w:rFonts w:ascii="ＭＳ 明朝" w:eastAsia="ＭＳ 明朝" w:hAnsi="ＭＳ 明朝"/>
          <w:sz w:val="24"/>
          <w:szCs w:val="24"/>
        </w:rPr>
      </w:pPr>
      <w:r w:rsidRPr="00DF4AA8">
        <w:rPr>
          <w:rFonts w:ascii="ＭＳ ゴシック" w:eastAsia="ＭＳ ゴシック" w:hAnsi="ＭＳ ゴシック" w:hint="eastAsia"/>
          <w:sz w:val="24"/>
          <w:szCs w:val="24"/>
        </w:rPr>
        <w:t>●数量</w:t>
      </w:r>
      <w:r>
        <w:rPr>
          <w:rFonts w:ascii="ＭＳ 明朝" w:eastAsia="ＭＳ 明朝" w:hAnsi="ＭＳ 明朝" w:hint="eastAsia"/>
          <w:sz w:val="24"/>
          <w:szCs w:val="24"/>
        </w:rPr>
        <w:t>：２台</w:t>
      </w:r>
    </w:p>
    <w:p w:rsidR="00D647F4" w:rsidRDefault="00D647F4" w:rsidP="00D647F4">
      <w:pPr>
        <w:rPr>
          <w:rFonts w:ascii="ＭＳ 明朝" w:eastAsia="ＭＳ 明朝" w:hAnsi="ＭＳ 明朝"/>
          <w:sz w:val="24"/>
          <w:szCs w:val="24"/>
        </w:rPr>
      </w:pPr>
    </w:p>
    <w:p w:rsidR="00D647F4" w:rsidRPr="00D94CC1" w:rsidRDefault="00D647F4" w:rsidP="00D647F4">
      <w:pPr>
        <w:ind w:firstLineChars="200" w:firstLine="480"/>
        <w:rPr>
          <w:rFonts w:ascii="ＭＳ ゴシック" w:eastAsia="ＭＳ ゴシック" w:hAnsi="ＭＳ ゴシック"/>
          <w:sz w:val="24"/>
          <w:szCs w:val="24"/>
        </w:rPr>
      </w:pPr>
      <w:r w:rsidRPr="00D94CC1">
        <w:rPr>
          <w:rFonts w:ascii="ＭＳ ゴシック" w:eastAsia="ＭＳ ゴシック" w:hAnsi="ＭＳ ゴシック" w:hint="eastAsia"/>
          <w:sz w:val="24"/>
          <w:szCs w:val="24"/>
        </w:rPr>
        <w:t>●材質</w:t>
      </w:r>
    </w:p>
    <w:p w:rsidR="00A337EC" w:rsidRDefault="00A337EC" w:rsidP="00A337EC">
      <w:pPr>
        <w:ind w:leftChars="-1" w:left="1841" w:hangingChars="768" w:hanging="1843"/>
        <w:rPr>
          <w:rFonts w:ascii="ＭＳ 明朝" w:eastAsia="ＭＳ 明朝" w:hAnsi="ＭＳ 明朝"/>
          <w:sz w:val="24"/>
          <w:szCs w:val="24"/>
        </w:rPr>
      </w:pPr>
      <w:r>
        <w:rPr>
          <w:rFonts w:ascii="ＭＳ 明朝" w:eastAsia="ＭＳ 明朝" w:hAnsi="ＭＳ 明朝" w:hint="eastAsia"/>
          <w:sz w:val="24"/>
          <w:szCs w:val="24"/>
        </w:rPr>
        <w:t xml:space="preserve">　　　・</w:t>
      </w:r>
      <w:r w:rsidRPr="004D56CC">
        <w:rPr>
          <w:rFonts w:ascii="ＭＳ 明朝" w:eastAsia="ＭＳ 明朝" w:hAnsi="ＭＳ 明朝" w:hint="eastAsia"/>
          <w:sz w:val="24"/>
          <w:szCs w:val="24"/>
          <w:u w:val="single"/>
        </w:rPr>
        <w:t>解説台</w:t>
      </w:r>
      <w:r w:rsidR="00D647F4">
        <w:rPr>
          <w:rFonts w:ascii="ＭＳ 明朝" w:eastAsia="ＭＳ 明朝" w:hAnsi="ＭＳ 明朝" w:hint="eastAsia"/>
          <w:sz w:val="24"/>
          <w:szCs w:val="24"/>
        </w:rPr>
        <w:t>：木造</w:t>
      </w:r>
      <w:r>
        <w:rPr>
          <w:rFonts w:ascii="ＭＳ 明朝" w:eastAsia="ＭＳ 明朝" w:hAnsi="ＭＳ 明朝" w:hint="eastAsia"/>
          <w:sz w:val="24"/>
          <w:szCs w:val="24"/>
        </w:rPr>
        <w:t>製、</w:t>
      </w:r>
      <w:r w:rsidR="00D647F4">
        <w:rPr>
          <w:rFonts w:ascii="ＭＳ 明朝" w:eastAsia="ＭＳ 明朝" w:hAnsi="ＭＳ 明朝" w:hint="eastAsia"/>
          <w:sz w:val="24"/>
          <w:szCs w:val="24"/>
        </w:rPr>
        <w:t>合板及びメラミン、ポリ合板仕上げ、アジャスター付き</w:t>
      </w:r>
    </w:p>
    <w:p w:rsidR="00D647F4" w:rsidRDefault="00A337EC" w:rsidP="00A337EC">
      <w:pPr>
        <w:ind w:leftChars="735" w:left="1543" w:firstLineChars="150" w:firstLine="360"/>
        <w:rPr>
          <w:rFonts w:ascii="ＭＳ 明朝" w:eastAsia="ＭＳ 明朝" w:hAnsi="ＭＳ 明朝"/>
          <w:sz w:val="24"/>
          <w:szCs w:val="24"/>
        </w:rPr>
      </w:pPr>
      <w:r>
        <w:rPr>
          <w:rFonts w:ascii="ＭＳ 明朝" w:eastAsia="ＭＳ 明朝" w:hAnsi="ＭＳ 明朝" w:hint="eastAsia"/>
          <w:sz w:val="24"/>
          <w:szCs w:val="24"/>
        </w:rPr>
        <w:t>化粧板仕上げ（全面）：</w:t>
      </w:r>
      <w:r w:rsidR="000A495D">
        <w:rPr>
          <w:rFonts w:ascii="ＭＳ 明朝" w:eastAsia="ＭＳ 明朝" w:hAnsi="ＭＳ 明朝" w:hint="eastAsia"/>
          <w:sz w:val="24"/>
          <w:szCs w:val="24"/>
        </w:rPr>
        <w:t>【参考】</w:t>
      </w:r>
      <w:r>
        <w:rPr>
          <w:rFonts w:ascii="ＭＳ 明朝" w:eastAsia="ＭＳ 明朝" w:hAnsi="ＭＳ 明朝" w:hint="eastAsia"/>
          <w:sz w:val="24"/>
          <w:szCs w:val="24"/>
        </w:rPr>
        <w:t>品番</w:t>
      </w:r>
      <w:r w:rsidR="00D647F4">
        <w:rPr>
          <w:rFonts w:ascii="ＭＳ 明朝" w:eastAsia="ＭＳ 明朝" w:hAnsi="ＭＳ 明朝" w:hint="eastAsia"/>
          <w:sz w:val="24"/>
          <w:szCs w:val="24"/>
        </w:rPr>
        <w:t>ＶＭ</w:t>
      </w:r>
      <w:r w:rsidR="00D647F4">
        <w:rPr>
          <w:rFonts w:ascii="Segoe UI Symbol" w:eastAsia="ＭＳ 明朝" w:hAnsi="Segoe UI Symbol" w:cs="Segoe UI Symbol" w:hint="eastAsia"/>
          <w:sz w:val="24"/>
          <w:szCs w:val="24"/>
        </w:rPr>
        <w:t>Ｗ</w:t>
      </w:r>
      <w:r w:rsidR="00D647F4">
        <w:rPr>
          <w:rFonts w:ascii="ＭＳ 明朝" w:eastAsia="ＭＳ 明朝" w:hAnsi="ＭＳ 明朝" w:hint="eastAsia"/>
          <w:sz w:val="24"/>
          <w:szCs w:val="24"/>
        </w:rPr>
        <w:t>Ⅹ－３５３８ＴＸ</w:t>
      </w:r>
    </w:p>
    <w:p w:rsidR="000A495D" w:rsidRPr="000A495D" w:rsidRDefault="000A495D" w:rsidP="00A337EC">
      <w:pPr>
        <w:ind w:leftChars="735" w:left="1543" w:firstLineChars="150" w:firstLine="360"/>
        <w:rPr>
          <w:rFonts w:ascii="ＭＳ 明朝" w:eastAsia="ＭＳ 明朝" w:hAnsi="ＭＳ 明朝"/>
          <w:sz w:val="24"/>
          <w:szCs w:val="24"/>
        </w:rPr>
      </w:pPr>
      <w:r>
        <w:rPr>
          <w:rFonts w:ascii="ＭＳ 明朝" w:eastAsia="ＭＳ 明朝" w:hAnsi="ＭＳ 明朝" w:hint="eastAsia"/>
          <w:sz w:val="24"/>
          <w:szCs w:val="24"/>
        </w:rPr>
        <w:t xml:space="preserve">　　　　　　　　　　　　　　※同等品の場合は市に要確認</w:t>
      </w:r>
    </w:p>
    <w:p w:rsidR="003F4A84" w:rsidRPr="000A495D" w:rsidRDefault="003F4A84" w:rsidP="00A337EC">
      <w:pPr>
        <w:ind w:leftChars="735" w:left="1543" w:firstLineChars="150" w:firstLine="360"/>
        <w:rPr>
          <w:rFonts w:ascii="ＭＳ 明朝" w:eastAsia="ＭＳ 明朝" w:hAnsi="ＭＳ 明朝"/>
          <w:sz w:val="24"/>
          <w:szCs w:val="24"/>
        </w:rPr>
      </w:pPr>
    </w:p>
    <w:p w:rsidR="00D647F4" w:rsidRDefault="00D647F4" w:rsidP="003F4A84">
      <w:pPr>
        <w:ind w:left="2400" w:hangingChars="1000" w:hanging="2400"/>
        <w:rPr>
          <w:rFonts w:ascii="ＭＳ 明朝" w:eastAsia="ＭＳ 明朝" w:hAnsi="ＭＳ 明朝"/>
          <w:sz w:val="24"/>
          <w:szCs w:val="24"/>
        </w:rPr>
      </w:pPr>
      <w:r>
        <w:rPr>
          <w:rFonts w:ascii="ＭＳ 明朝" w:eastAsia="ＭＳ 明朝" w:hAnsi="ＭＳ 明朝" w:hint="eastAsia"/>
          <w:sz w:val="24"/>
          <w:szCs w:val="24"/>
        </w:rPr>
        <w:t xml:space="preserve">　　　・</w:t>
      </w:r>
      <w:r w:rsidRPr="004D56CC">
        <w:rPr>
          <w:rFonts w:ascii="ＭＳ 明朝" w:eastAsia="ＭＳ 明朝" w:hAnsi="ＭＳ 明朝" w:hint="eastAsia"/>
          <w:sz w:val="24"/>
          <w:szCs w:val="24"/>
          <w:u w:val="single"/>
        </w:rPr>
        <w:t>解説サイン</w:t>
      </w:r>
      <w:r>
        <w:rPr>
          <w:rFonts w:ascii="ＭＳ 明朝" w:eastAsia="ＭＳ 明朝" w:hAnsi="ＭＳ 明朝" w:hint="eastAsia"/>
          <w:sz w:val="24"/>
          <w:szCs w:val="24"/>
        </w:rPr>
        <w:t>：アルミ合板材、塩ビ出力シート印刷仕上げ、ＵＶラミ圧着加工</w:t>
      </w:r>
    </w:p>
    <w:p w:rsidR="00D647F4" w:rsidRDefault="00D647F4" w:rsidP="00D647F4">
      <w:pPr>
        <w:rPr>
          <w:rFonts w:ascii="ＭＳ 明朝" w:eastAsia="ＭＳ 明朝" w:hAnsi="ＭＳ 明朝"/>
          <w:sz w:val="24"/>
          <w:szCs w:val="24"/>
        </w:rPr>
      </w:pPr>
      <w:r>
        <w:rPr>
          <w:rFonts w:ascii="ＭＳ 明朝" w:eastAsia="ＭＳ 明朝" w:hAnsi="ＭＳ 明朝" w:hint="eastAsia"/>
          <w:sz w:val="24"/>
          <w:szCs w:val="24"/>
        </w:rPr>
        <w:t xml:space="preserve">　　　・留め具：ポビック金物使用（１０φ～１５φ）</w:t>
      </w:r>
    </w:p>
    <w:p w:rsidR="00D647F4" w:rsidRDefault="00D647F4" w:rsidP="00D647F4">
      <w:pPr>
        <w:rPr>
          <w:rFonts w:ascii="ＭＳ 明朝" w:eastAsia="ＭＳ 明朝" w:hAnsi="ＭＳ 明朝"/>
          <w:sz w:val="24"/>
          <w:szCs w:val="24"/>
        </w:rPr>
      </w:pPr>
      <w:r>
        <w:rPr>
          <w:rFonts w:ascii="ＭＳ 明朝" w:eastAsia="ＭＳ 明朝" w:hAnsi="ＭＳ 明朝" w:hint="eastAsia"/>
          <w:sz w:val="24"/>
          <w:szCs w:val="24"/>
        </w:rPr>
        <w:t xml:space="preserve">　　</w:t>
      </w:r>
    </w:p>
    <w:p w:rsidR="00D647F4" w:rsidRPr="00D94CC1" w:rsidRDefault="00D647F4" w:rsidP="00D647F4">
      <w:pPr>
        <w:ind w:firstLineChars="200" w:firstLine="480"/>
        <w:rPr>
          <w:rFonts w:ascii="ＭＳ ゴシック" w:eastAsia="ＭＳ ゴシック" w:hAnsi="ＭＳ ゴシック"/>
          <w:sz w:val="24"/>
          <w:szCs w:val="24"/>
        </w:rPr>
      </w:pPr>
      <w:r w:rsidRPr="00D94CC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解説サインの</w:t>
      </w:r>
      <w:r w:rsidRPr="00D94CC1">
        <w:rPr>
          <w:rFonts w:ascii="ＭＳ ゴシック" w:eastAsia="ＭＳ ゴシック" w:hAnsi="ＭＳ ゴシック" w:hint="eastAsia"/>
          <w:sz w:val="24"/>
          <w:szCs w:val="24"/>
        </w:rPr>
        <w:t>データ作製</w:t>
      </w:r>
    </w:p>
    <w:p w:rsidR="00D647F4" w:rsidRDefault="00D647F4" w:rsidP="00D647F4">
      <w:pPr>
        <w:rPr>
          <w:rFonts w:ascii="ＭＳ 明朝" w:eastAsia="ＭＳ 明朝" w:hAnsi="ＭＳ 明朝"/>
          <w:sz w:val="24"/>
          <w:szCs w:val="24"/>
        </w:rPr>
      </w:pPr>
      <w:r>
        <w:rPr>
          <w:rFonts w:ascii="ＭＳ 明朝" w:eastAsia="ＭＳ 明朝" w:hAnsi="ＭＳ 明朝" w:hint="eastAsia"/>
          <w:sz w:val="24"/>
          <w:szCs w:val="24"/>
        </w:rPr>
        <w:t xml:space="preserve">　　　・解説サインのデータを作製すること（各資料は市から提供あり）。</w:t>
      </w:r>
    </w:p>
    <w:p w:rsidR="00D647F4" w:rsidRDefault="00D647F4" w:rsidP="00D647F4">
      <w:pPr>
        <w:rPr>
          <w:rFonts w:ascii="ＭＳ 明朝" w:eastAsia="ＭＳ 明朝" w:hAnsi="ＭＳ 明朝"/>
          <w:sz w:val="24"/>
          <w:szCs w:val="24"/>
        </w:rPr>
      </w:pPr>
      <w:r>
        <w:rPr>
          <w:rFonts w:ascii="ＭＳ 明朝" w:eastAsia="ＭＳ 明朝" w:hAnsi="ＭＳ 明朝" w:hint="eastAsia"/>
          <w:sz w:val="24"/>
          <w:szCs w:val="24"/>
        </w:rPr>
        <w:t xml:space="preserve">　　　・既存解説サインの一部のトレース作業有（その際、線を太く描くこと。）</w:t>
      </w:r>
    </w:p>
    <w:p w:rsidR="00D647F4" w:rsidRDefault="00D647F4" w:rsidP="00D647F4">
      <w:pPr>
        <w:rPr>
          <w:rFonts w:ascii="ＭＳ 明朝" w:eastAsia="ＭＳ 明朝" w:hAnsi="ＭＳ 明朝"/>
          <w:sz w:val="24"/>
          <w:szCs w:val="24"/>
        </w:rPr>
      </w:pPr>
      <w:r>
        <w:rPr>
          <w:rFonts w:ascii="ＭＳ 明朝" w:eastAsia="ＭＳ 明朝" w:hAnsi="ＭＳ 明朝" w:hint="eastAsia"/>
          <w:sz w:val="24"/>
          <w:szCs w:val="24"/>
        </w:rPr>
        <w:t xml:space="preserve">　　　・各所（造作、レイアウト）協議の上、確定すること。</w:t>
      </w:r>
    </w:p>
    <w:p w:rsidR="00D647F4" w:rsidRPr="00D647F4" w:rsidRDefault="00D647F4" w:rsidP="00277288">
      <w:pPr>
        <w:ind w:leftChars="-1" w:hanging="2"/>
        <w:rPr>
          <w:sz w:val="24"/>
        </w:rPr>
      </w:pPr>
    </w:p>
    <w:sectPr w:rsidR="00D647F4" w:rsidRPr="00D647F4" w:rsidSect="00D647F4">
      <w:pgSz w:w="11906" w:h="16838"/>
      <w:pgMar w:top="1135" w:right="1416" w:bottom="851" w:left="1701" w:header="851" w:footer="992"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2A" w:rsidRDefault="00D54C2A">
      <w:r>
        <w:separator/>
      </w:r>
    </w:p>
  </w:endnote>
  <w:endnote w:type="continuationSeparator" w:id="0">
    <w:p w:rsidR="00D54C2A" w:rsidRDefault="00D5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2A" w:rsidRDefault="00D54C2A">
      <w:r>
        <w:separator/>
      </w:r>
    </w:p>
  </w:footnote>
  <w:footnote w:type="continuationSeparator" w:id="0">
    <w:p w:rsidR="00D54C2A" w:rsidRDefault="00D54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4311"/>
    <w:rsid w:val="00082E10"/>
    <w:rsid w:val="000A495D"/>
    <w:rsid w:val="00277288"/>
    <w:rsid w:val="003C46CF"/>
    <w:rsid w:val="003F4A84"/>
    <w:rsid w:val="0046032D"/>
    <w:rsid w:val="00460462"/>
    <w:rsid w:val="004A01D3"/>
    <w:rsid w:val="004D56CC"/>
    <w:rsid w:val="0053334A"/>
    <w:rsid w:val="00567B3F"/>
    <w:rsid w:val="005B1A2B"/>
    <w:rsid w:val="007959C2"/>
    <w:rsid w:val="007F413A"/>
    <w:rsid w:val="00813FDE"/>
    <w:rsid w:val="008C1895"/>
    <w:rsid w:val="00952679"/>
    <w:rsid w:val="00A0124A"/>
    <w:rsid w:val="00A07E25"/>
    <w:rsid w:val="00A337EC"/>
    <w:rsid w:val="00AC2C29"/>
    <w:rsid w:val="00BF63AD"/>
    <w:rsid w:val="00CB4A8D"/>
    <w:rsid w:val="00CD29CE"/>
    <w:rsid w:val="00CF50B5"/>
    <w:rsid w:val="00D54C2A"/>
    <w:rsid w:val="00D647F4"/>
    <w:rsid w:val="00DA2C91"/>
    <w:rsid w:val="00DD0E28"/>
    <w:rsid w:val="00E96281"/>
    <w:rsid w:val="00FC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80FC32-5368-43A3-A525-1BF8C7E4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50</cp:revision>
  <cp:lastPrinted>2018-01-15T01:42:00Z</cp:lastPrinted>
  <dcterms:created xsi:type="dcterms:W3CDTF">2017-12-11T06:32:00Z</dcterms:created>
  <dcterms:modified xsi:type="dcterms:W3CDTF">2025-02-07T08:21:00Z</dcterms:modified>
</cp:coreProperties>
</file>