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　　任　　状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業務名　下関市生涯学習プラザ吸収式冷温水機分解整備業務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上記の入札について、次の者を代理人と定め一切の権限を委任します。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委任者　　住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　下　関　市　長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ゴシック" w:hAnsi="ＭＳ ゴシック" w:eastAsia="ＭＳ ゴシック"/>
        <w:sz w:val="24"/>
      </w:rPr>
      <w:t>別紙８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86</Characters>
  <Application>JUST Note</Application>
  <Lines>28</Lines>
  <Paragraphs>8</Paragraphs>
  <Company>下関市</Company>
  <CharactersWithSpaces>142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2022-03-04T08:07:16Z</cp:lastPrinted>
  <dcterms:created xsi:type="dcterms:W3CDTF">2022-03-04T07:36:00Z</dcterms:created>
  <dcterms:modified xsi:type="dcterms:W3CDTF">2023-08-01T09:26:56Z</dcterms:modified>
  <cp:revision>3</cp:revision>
</cp:coreProperties>
</file>