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pacing w:val="51"/>
          <w:w w:val="83"/>
          <w:kern w:val="0"/>
          <w:fitText w:val="2613" w:id="1"/>
        </w:rPr>
        <w:t>下教生第　　　　</w:t>
      </w:r>
      <w:r>
        <w:rPr>
          <w:rFonts w:hint="eastAsia"/>
          <w:spacing w:val="4"/>
          <w:w w:val="83"/>
          <w:kern w:val="0"/>
          <w:fitText w:val="2613" w:id="1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"/>
          <w:w w:val="73"/>
          <w:kern w:val="0"/>
          <w:fitText w:val="2613" w:id="2"/>
        </w:rPr>
        <w:t>令和</w:t>
      </w:r>
      <w:r>
        <w:rPr>
          <w:rFonts w:hint="eastAsia"/>
          <w:spacing w:val="1"/>
          <w:w w:val="73"/>
          <w:kern w:val="0"/>
          <w:fitText w:val="2613" w:id="2"/>
        </w:rPr>
        <w:t xml:space="preserve">  </w:t>
      </w:r>
      <w:r>
        <w:rPr>
          <w:rFonts w:hint="eastAsia"/>
          <w:spacing w:val="1"/>
          <w:w w:val="73"/>
          <w:kern w:val="0"/>
          <w:fitText w:val="2613" w:id="2"/>
        </w:rPr>
        <w:t>年</w:t>
      </w:r>
      <w:r>
        <w:rPr>
          <w:rFonts w:hint="eastAsia"/>
          <w:spacing w:val="1"/>
          <w:w w:val="73"/>
          <w:kern w:val="0"/>
          <w:fitText w:val="2613" w:id="2"/>
        </w:rPr>
        <w:t>(</w:t>
      </w:r>
      <w:r>
        <w:rPr>
          <w:rFonts w:hint="eastAsia"/>
          <w:spacing w:val="1"/>
          <w:kern w:val="0"/>
          <w:fitText w:val="2613" w:id="2"/>
        </w:rPr>
        <w:t xml:space="preserve">    </w:t>
      </w:r>
      <w:r>
        <w:rPr>
          <w:rFonts w:hint="eastAsia"/>
          <w:spacing w:val="1"/>
          <w:w w:val="73"/>
          <w:kern w:val="0"/>
          <w:fitText w:val="2613" w:id="2"/>
        </w:rPr>
        <w:t>年</w:t>
      </w:r>
      <w:r>
        <w:rPr>
          <w:rFonts w:hint="eastAsia"/>
          <w:spacing w:val="1"/>
          <w:w w:val="73"/>
          <w:kern w:val="0"/>
          <w:fitText w:val="2613" w:id="2"/>
        </w:rPr>
        <w:t>)</w:t>
      </w:r>
      <w:r>
        <w:rPr>
          <w:rFonts w:hint="eastAsia"/>
          <w:spacing w:val="1"/>
          <w:w w:val="73"/>
          <w:kern w:val="0"/>
          <w:fitText w:val="2613" w:id="2"/>
        </w:rPr>
        <w:t>　　月　　</w:t>
      </w:r>
      <w:r>
        <w:rPr>
          <w:rFonts w:hint="eastAsia"/>
          <w:spacing w:val="3"/>
          <w:w w:val="73"/>
          <w:kern w:val="0"/>
          <w:fitText w:val="2613" w:id="2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入札参加資格確認通知書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下関市長　前田　晋太郎　　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先に申請のあった入札参加資格について、下記のとおり確認したので通知します。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5"/>
        <w:gridCol w:w="6507"/>
      </w:tblGrid>
      <w:tr>
        <w:trPr>
          <w:trHeight w:val="518" w:hRule="atLeast"/>
        </w:trPr>
        <w:tc>
          <w:tcPr>
            <w:tcW w:w="2160" w:type="dxa"/>
            <w:vAlign w:val="center"/>
          </w:tcPr>
          <w:p>
            <w:pPr>
              <w:pStyle w:val="0"/>
              <w:tabs>
                <w:tab w:val="center" w:leader="none" w:pos="1082"/>
              </w:tabs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　告　日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令和７年９月４日</w:t>
            </w:r>
          </w:p>
        </w:tc>
      </w:tr>
      <w:tr>
        <w:trPr>
          <w:trHeight w:val="537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　約　名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下関市生涯学習プラザ視聴覚室環境整備業務</w:t>
            </w:r>
          </w:p>
        </w:tc>
      </w:tr>
      <w:tr>
        <w:trPr>
          <w:trHeight w:val="574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入札参加資格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の有無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61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入札保証金</w:t>
            </w:r>
          </w:p>
        </w:tc>
        <w:tc>
          <w:tcPr>
            <w:tcW w:w="738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77" w:hRule="atLeast"/>
        </w:trPr>
        <w:tc>
          <w:tcPr>
            <w:tcW w:w="9540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入札参加資格がないと認めた理由</w:t>
            </w:r>
          </w:p>
        </w:tc>
      </w:tr>
      <w:tr>
        <w:trPr>
          <w:trHeight w:val="2456" w:hRule="atLeast"/>
        </w:trPr>
        <w:tc>
          <w:tcPr>
            <w:tcW w:w="9540" w:type="dxa"/>
            <w:gridSpan w:val="2"/>
            <w:vAlign w:val="center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135</Characters>
  <Application>JUST Note</Application>
  <Lines>25</Lines>
  <Paragraphs>15</Paragraphs>
  <CharactersWithSpaces>169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2022-01-05T03:20:00Z</cp:lastPrinted>
  <dcterms:created xsi:type="dcterms:W3CDTF">2013-08-15T08:58:00Z</dcterms:created>
  <dcterms:modified xsi:type="dcterms:W3CDTF">2025-08-28T06:13:30Z</dcterms:modified>
  <cp:revision>21</cp:revision>
</cp:coreProperties>
</file>