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7664"/>
        <w:gridCol w:w="1050"/>
        <w:gridCol w:w="2050"/>
      </w:tblGrid>
      <w:tr>
        <w:trPr>
          <w:cantSplit/>
          <w:trHeight w:val="240" w:hRule="atLeast"/>
        </w:trPr>
        <w:tc>
          <w:tcPr>
            <w:tcW w:w="7664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許可番号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00" w:beforeLines="0" w:beforeAutospacing="0" w:line="240" w:lineRule="exact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下関市生涯学習プラザ　使用許可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変更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申請書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その</w:t>
      </w:r>
      <w:r>
        <w:rPr>
          <w:rFonts w:hint="eastAsia" w:ascii="ＭＳ 明朝" w:hAnsi="ＭＳ 明朝" w:eastAsia="ＭＳ 明朝"/>
          <w:sz w:val="21"/>
        </w:rPr>
        <w:t>2)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</w:t>
      </w:r>
    </w:p>
    <w:p>
      <w:pPr>
        <w:pStyle w:val="0"/>
        <w:spacing w:line="240" w:lineRule="exact"/>
        <w:jc w:val="lef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sz w:val="21"/>
          <w:u w:val="single"/>
        </w:rPr>
        <w:t>　　　　　下関市教育委員会　　　　様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7" behindDoc="0" locked="0" layoutInCell="1" hidden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102870</wp:posOffset>
                </wp:positionV>
                <wp:extent cx="3276600" cy="1457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76600" cy="1457325"/>
                        </a:xfrm>
                        <a:prstGeom prst="rect"/>
                        <a:solidFill>
                          <a:srgbClr val="FFFFFF"/>
                        </a:solidFill>
                        <a:ln w="9525" cap="rnd">
                          <a:solidFill>
                            <a:srgbClr val="FF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第７号及び第８号による特例摘要を希望される場合は、この余白に特例摘要の理由を記載してください。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197;mso-wrap-distance-left:5.65pt;width:258pt;height:114.75pt;mso-position-horizontal-relative:text;position:absolute;margin-left:-7.5pt;margin-top:8.1pt;mso-wrap-distance-bottom:0pt;mso-wrap-distance-right:5.65pt;mso-wrap-distance-top:0pt;" o:spid="_x0000_s1026" o:allowincell="t" o:allowoverlap="t" filled="t" fillcolor="#ffffff" stroked="t" strokecolor="#ff0000" strokeweight="0.75pt" o:spt="202" type="#_x0000_t202">
                <v:fill/>
                <v:stroke endcap="round"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color w:val="FF0000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第７号及び第８号による特例摘要を希望される場合は、この余白に特例摘要の理由を記載してください。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52"/>
          <w:sz w:val="21"/>
        </w:rPr>
        <w:t>団体</w:t>
      </w:r>
      <w:r>
        <w:rPr>
          <w:rFonts w:hint="eastAsia" w:ascii="ＭＳ 明朝" w:hAnsi="ＭＳ 明朝" w:eastAsia="ＭＳ 明朝"/>
          <w:sz w:val="21"/>
        </w:rPr>
        <w:t>名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フリガナ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代表者名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52"/>
          <w:sz w:val="21"/>
        </w:rPr>
        <w:t>申請</w:t>
      </w:r>
      <w:r>
        <w:rPr>
          <w:rFonts w:hint="eastAsia" w:ascii="ＭＳ 明朝" w:hAnsi="ＭＳ 明朝" w:eastAsia="ＭＳ 明朝"/>
          <w:sz w:val="21"/>
        </w:rPr>
        <w:t>者　　　　　　　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〒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sz w:val="21"/>
        </w:rPr>
        <w:t>電</w:t>
      </w:r>
      <w:r>
        <w:rPr>
          <w:rFonts w:hint="eastAsia" w:ascii="ＭＳ 明朝" w:hAnsi="ＭＳ 明朝" w:eastAsia="ＭＳ 明朝"/>
          <w:sz w:val="21"/>
        </w:rPr>
        <w:t>話　　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担当者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今後の連絡や打合せの担当者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フリガナ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　　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10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〒　　　　　　　　　　　　　</w:t>
      </w:r>
    </w:p>
    <w:p>
      <w:pPr>
        <w:pStyle w:val="0"/>
        <w:spacing w:line="240" w:lineRule="exact"/>
        <w:jc w:val="right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pacing w:val="210"/>
          <w:sz w:val="21"/>
        </w:rPr>
        <w:t>電</w:t>
      </w:r>
      <w:r>
        <w:rPr>
          <w:rFonts w:hint="eastAsia" w:ascii="ＭＳ 明朝" w:hAnsi="ＭＳ 明朝" w:eastAsia="ＭＳ 明朝"/>
          <w:sz w:val="21"/>
        </w:rPr>
        <w:t>話　　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</w:t>
      </w:r>
    </w:p>
    <w:p>
      <w:pPr>
        <w:pStyle w:val="0"/>
        <w:spacing w:line="24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次のとおり下関市生涯学習プラザの使用を申請します。</w:t>
      </w:r>
    </w:p>
    <w:p>
      <w:pPr>
        <w:pStyle w:val="0"/>
        <w:spacing w:after="100" w:afterLines="0" w:afterAutospacing="0" w:line="240" w:lineRule="exact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　太枠内のみご記入ください。　</w:t>
      </w:r>
    </w:p>
    <w:tbl>
      <w:tblPr>
        <w:tblStyle w:val="11"/>
        <w:tblW w:w="0" w:type="auto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699"/>
        <w:gridCol w:w="504"/>
        <w:gridCol w:w="266"/>
        <w:gridCol w:w="1260"/>
        <w:gridCol w:w="947"/>
        <w:gridCol w:w="947"/>
        <w:gridCol w:w="947"/>
        <w:gridCol w:w="729"/>
        <w:gridCol w:w="218"/>
        <w:gridCol w:w="947"/>
        <w:gridCol w:w="95"/>
        <w:gridCol w:w="420"/>
        <w:gridCol w:w="433"/>
        <w:gridCol w:w="2352"/>
      </w:tblGrid>
      <w:tr>
        <w:trPr>
          <w:cantSplit/>
          <w:trHeight w:val="480" w:hRule="atLeast"/>
        </w:trPr>
        <w:tc>
          <w:tcPr>
            <w:tcW w:w="146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行事名称</w:t>
            </w:r>
          </w:p>
        </w:tc>
        <w:tc>
          <w:tcPr>
            <w:tcW w:w="4830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sz w:val="21"/>
              </w:rPr>
              <w:t>入場料</w:t>
            </w:r>
            <w:r>
              <w:rPr>
                <w:rFonts w:hint="eastAsia" w:ascii="ＭＳ 明朝" w:hAnsi="ＭＳ 明朝" w:eastAsia="ＭＳ 明朝"/>
                <w:sz w:val="21"/>
              </w:rPr>
              <w:t>・会費等</w:t>
            </w:r>
          </w:p>
        </w:tc>
        <w:tc>
          <w:tcPr>
            <w:tcW w:w="320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有　・　無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円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480" w:hRule="atLeast"/>
        </w:trPr>
        <w:tc>
          <w:tcPr>
            <w:tcW w:w="14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内容</w:t>
            </w:r>
          </w:p>
        </w:tc>
        <w:tc>
          <w:tcPr>
            <w:tcW w:w="4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入場者見込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人　　</w:t>
            </w:r>
          </w:p>
        </w:tc>
      </w:tr>
      <w:tr>
        <w:trPr>
          <w:cantSplit/>
          <w:trHeight w:val="480" w:hRule="atLeast"/>
        </w:trPr>
        <w:tc>
          <w:tcPr>
            <w:tcW w:w="146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使用施設</w:t>
            </w:r>
          </w:p>
        </w:tc>
        <w:tc>
          <w:tcPr>
            <w:tcW w:w="48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外部からの問合せ回答</w:t>
            </w:r>
          </w:p>
        </w:tc>
        <w:tc>
          <w:tcPr>
            <w:tcW w:w="3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可　・　不可</w:t>
            </w:r>
          </w:p>
        </w:tc>
      </w:tr>
      <w:tr>
        <w:trPr>
          <w:cantSplit/>
          <w:trHeight w:val="480" w:hRule="atLeast"/>
        </w:trPr>
        <w:tc>
          <w:tcPr>
            <w:tcW w:w="1469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附属設備</w:t>
            </w:r>
          </w:p>
        </w:tc>
        <w:tc>
          <w:tcPr>
            <w:tcW w:w="9295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使用する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　　　　　　　　　　　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　・　使用しない</w:t>
            </w:r>
          </w:p>
        </w:tc>
      </w:tr>
      <w:tr>
        <w:trPr>
          <w:cantSplit/>
          <w:trHeight w:val="480" w:hRule="atLeast"/>
        </w:trPr>
        <w:tc>
          <w:tcPr>
            <w:tcW w:w="1469" w:type="dxa"/>
            <w:gridSpan w:val="3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使用期間</w:t>
            </w:r>
          </w:p>
        </w:tc>
        <w:tc>
          <w:tcPr>
            <w:tcW w:w="9295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　月　　　日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から　　　　　　年　　　月　　　日　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まで　</w:t>
            </w:r>
          </w:p>
        </w:tc>
      </w:tr>
      <w:tr>
        <w:trPr>
          <w:cantSplit/>
          <w:trHeight w:val="480" w:hRule="atLeast"/>
        </w:trPr>
        <w:tc>
          <w:tcPr>
            <w:tcW w:w="69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使用日</w:t>
            </w:r>
          </w:p>
        </w:tc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曜日</w:t>
            </w:r>
          </w:p>
        </w:tc>
        <w:tc>
          <w:tcPr>
            <w:tcW w:w="15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内訳</w:t>
            </w:r>
          </w:p>
          <w:p>
            <w:pPr>
              <w:pStyle w:val="0"/>
              <w:spacing w:line="240" w:lineRule="exact"/>
              <w:jc w:val="both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使用施設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z w:val="21"/>
              </w:rPr>
              <w:t>15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45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45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00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00</w:t>
            </w:r>
          </w:p>
        </w:tc>
        <w:tc>
          <w:tcPr>
            <w:tcW w:w="94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30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45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45</w:t>
            </w:r>
          </w:p>
        </w:tc>
        <w:tc>
          <w:tcPr>
            <w:tcW w:w="9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sz w:val="21"/>
              </w:rPr>
              <w:t>：</w:t>
            </w:r>
            <w:r>
              <w:rPr>
                <w:rFonts w:hint="eastAsia" w:ascii="ＭＳ 明朝" w:hAnsi="ＭＳ 明朝" w:eastAsia="ＭＳ 明朝"/>
                <w:sz w:val="21"/>
              </w:rPr>
              <w:t>45</w:t>
            </w:r>
          </w:p>
        </w:tc>
        <w:tc>
          <w:tcPr>
            <w:tcW w:w="2352" w:type="dxa"/>
            <w:tcBorders>
              <w:top w:val="nil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sz w:val="21"/>
              </w:rPr>
              <w:t>考</w:t>
            </w:r>
          </w:p>
        </w:tc>
      </w:tr>
      <w:tr>
        <w:trPr>
          <w:cantSplit/>
          <w:trHeight w:val="460" w:hRule="atLeast"/>
        </w:trPr>
        <w:tc>
          <w:tcPr>
            <w:tcW w:w="69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午後①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午後②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夜間①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夜間②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全日</w:t>
            </w:r>
          </w:p>
        </w:tc>
        <w:tc>
          <w:tcPr>
            <w:tcW w:w="23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午後①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午後②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夜間①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夜間②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全日</w:t>
            </w:r>
          </w:p>
        </w:tc>
        <w:tc>
          <w:tcPr>
            <w:tcW w:w="23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午後①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午後②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夜間①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夜間②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全日</w:t>
            </w:r>
          </w:p>
        </w:tc>
        <w:tc>
          <w:tcPr>
            <w:tcW w:w="23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午後①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午後②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夜間①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夜間②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全日</w:t>
            </w:r>
          </w:p>
        </w:tc>
        <w:tc>
          <w:tcPr>
            <w:tcW w:w="235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60" w:hRule="atLeast"/>
        </w:trPr>
        <w:tc>
          <w:tcPr>
            <w:tcW w:w="699" w:type="dxa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午前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午後①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午後②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夜間①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夜間②</w:t>
            </w:r>
          </w:p>
        </w:tc>
        <w:tc>
          <w:tcPr>
            <w:tcW w:w="948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全日</w:t>
            </w:r>
          </w:p>
        </w:tc>
        <w:tc>
          <w:tcPr>
            <w:tcW w:w="235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2729" w:type="dxa"/>
            <w:gridSpan w:val="4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販売・配布等</w:t>
            </w:r>
          </w:p>
        </w:tc>
        <w:tc>
          <w:tcPr>
            <w:tcW w:w="5250" w:type="dxa"/>
            <w:gridSpan w:val="8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する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物品の販売・宣伝・印刷物の配布・掲示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・しない</w:t>
            </w:r>
          </w:p>
        </w:tc>
        <w:tc>
          <w:tcPr>
            <w:tcW w:w="2785" w:type="dxa"/>
            <w:gridSpan w:val="2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営利　・　非営利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tbl>
      <w:tblPr>
        <w:tblStyle w:val="11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314"/>
        <w:gridCol w:w="749"/>
        <w:gridCol w:w="532"/>
        <w:gridCol w:w="1554"/>
        <w:gridCol w:w="1106"/>
        <w:gridCol w:w="1120"/>
        <w:gridCol w:w="1113"/>
        <w:gridCol w:w="1113"/>
        <w:gridCol w:w="1113"/>
        <w:gridCol w:w="2050"/>
      </w:tblGrid>
      <w:tr>
        <w:trPr>
          <w:trHeight w:val="480" w:hRule="atLeast"/>
        </w:trPr>
        <w:tc>
          <w:tcPr>
            <w:tcW w:w="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使用</w:t>
            </w:r>
            <w:r>
              <w:rPr>
                <w:rFonts w:hint="eastAsia" w:ascii="ＭＳ 明朝" w:hAnsi="ＭＳ 明朝" w:eastAsia="ＭＳ 明朝"/>
                <w:sz w:val="21"/>
              </w:rPr>
              <w:t>料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曜日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使用施設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sz w:val="21"/>
              </w:rPr>
              <w:t>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基本料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減免料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割増料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延長料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小</w:t>
            </w:r>
            <w:r>
              <w:rPr>
                <w:rFonts w:hint="eastAsia" w:ascii="ＭＳ 明朝" w:hAnsi="ＭＳ 明朝" w:eastAsia="ＭＳ 明朝"/>
                <w:sz w:val="21"/>
              </w:rPr>
              <w:t>計</w:t>
            </w:r>
          </w:p>
        </w:tc>
      </w:tr>
      <w:tr>
        <w:trPr>
          <w:cantSplit/>
          <w:trHeight w:val="480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夜間・全日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▲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夜間・全日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▲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夜間・全日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▲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夜間・全日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▲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夜間・全日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▲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午前・午後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pacing w:val="-8"/>
              </w:rPr>
            </w:pPr>
            <w:r>
              <w:rPr>
                <w:rFonts w:hint="eastAsia" w:ascii="ＭＳ 明朝" w:hAnsi="ＭＳ 明朝" w:eastAsia="ＭＳ 明朝"/>
                <w:spacing w:val="-8"/>
                <w:sz w:val="21"/>
              </w:rPr>
              <w:t>夜間・全日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▲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480" w:hRule="atLeast"/>
        </w:trPr>
        <w:tc>
          <w:tcPr>
            <w:tcW w:w="4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使用料金　　合計</w:t>
            </w:r>
          </w:p>
        </w:tc>
        <w:tc>
          <w:tcPr>
            <w:tcW w:w="65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　　</w:t>
            </w:r>
          </w:p>
        </w:tc>
      </w:tr>
    </w:tbl>
    <w:p>
      <w:pPr>
        <w:pStyle w:val="0"/>
        <w:spacing w:line="240" w:lineRule="exact"/>
        <w:jc w:val="both"/>
        <w:rPr>
          <w:rFonts w:hint="default"/>
        </w:rPr>
      </w:pPr>
    </w:p>
    <w:tbl>
      <w:tblPr>
        <w:tblStyle w:val="11"/>
        <w:tblW w:w="0" w:type="auto"/>
        <w:tblInd w:w="57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1" w:lastRow="0" w:firstColumn="1" w:lastColumn="0" w:noHBand="0" w:noVBand="1" w:val="04A0"/>
      </w:tblPr>
      <w:tblGrid>
        <w:gridCol w:w="1574"/>
        <w:gridCol w:w="5145"/>
        <w:gridCol w:w="840"/>
        <w:gridCol w:w="1155"/>
        <w:gridCol w:w="2050"/>
      </w:tblGrid>
      <w:tr>
        <w:trPr>
          <w:cantSplit/>
          <w:trHeight w:val="240" w:hRule="exact"/>
        </w:trPr>
        <w:tc>
          <w:tcPr>
            <w:tcW w:w="1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0"/>
                <w:sz w:val="21"/>
              </w:rPr>
              <w:t>使用料</w:t>
            </w:r>
            <w:r>
              <w:rPr>
                <w:rFonts w:hint="eastAsia" w:ascii="ＭＳ 明朝" w:hAnsi="ＭＳ 明朝" w:eastAsia="ＭＳ 明朝"/>
                <w:sz w:val="21"/>
              </w:rPr>
              <w:t>の納付状況</w:t>
            </w:r>
          </w:p>
        </w:tc>
        <w:tc>
          <w:tcPr>
            <w:tcW w:w="5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納付年月日　　　　　年　　　月　　　日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受付日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</w:tr>
      <w:tr>
        <w:trPr>
          <w:cantSplit/>
          <w:trHeight w:val="240" w:hRule="exact"/>
        </w:trPr>
        <w:tc>
          <w:tcPr>
            <w:tcW w:w="1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5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受付</w:t>
            </w:r>
          </w:p>
        </w:tc>
        <w:tc>
          <w:tcPr>
            <w:tcW w:w="2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40" w:hRule="exact"/>
        </w:trPr>
        <w:tc>
          <w:tcPr>
            <w:tcW w:w="7559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line="100" w:lineRule="exact"/>
        <w:jc w:val="both"/>
        <w:rPr>
          <w:rFonts w:hint="default"/>
        </w:rPr>
      </w:pPr>
    </w:p>
    <w:sectPr>
      <w:endnotePr>
        <w:numStart w:val="0"/>
      </w:endnotePr>
      <w:type w:val="nextColumn"/>
      <w:pgSz w:w="11900" w:h="16832"/>
      <w:pgMar w:top="567" w:right="567" w:bottom="56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27</Words>
  <Characters>542</Characters>
  <Application>JUST Note</Application>
  <Lines>412</Lines>
  <Paragraphs>181</Paragraphs>
  <CharactersWithSpaces>868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荘山　聖</cp:lastModifiedBy>
  <cp:lastPrinted>2010-02-02T10:23:00Z</cp:lastPrinted>
  <dcterms:created xsi:type="dcterms:W3CDTF">2012-07-11T21:41:00Z</dcterms:created>
  <dcterms:modified xsi:type="dcterms:W3CDTF">2026-02-05T01:55:51Z</dcterms:modified>
  <cp:revision>8</cp:revision>
</cp:coreProperties>
</file>