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right"/>
        <w:rPr>
          <w:rFonts w:hint="default"/>
          <w:spacing w:val="210"/>
          <w:sz w:val="24"/>
        </w:rPr>
      </w:pPr>
      <w:r>
        <w:rPr>
          <w:rFonts w:hint="eastAsia"/>
          <w:sz w:val="24"/>
        </w:rPr>
        <w:t>（様式４）</w:t>
      </w:r>
    </w:p>
    <w:p>
      <w:pPr>
        <w:pStyle w:val="0"/>
        <w:spacing w:line="260" w:lineRule="exact"/>
        <w:jc w:val="center"/>
        <w:rPr>
          <w:rFonts w:hint="default"/>
          <w:sz w:val="24"/>
        </w:rPr>
      </w:pPr>
      <w:r>
        <w:rPr>
          <w:rFonts w:hint="eastAsia"/>
          <w:sz w:val="24"/>
        </w:rPr>
        <w:t>誓　約　書</w:t>
      </w:r>
    </w:p>
    <w:p>
      <w:pPr>
        <w:pStyle w:val="0"/>
        <w:spacing w:line="260" w:lineRule="exact"/>
        <w:rPr>
          <w:rFonts w:hint="default"/>
          <w:sz w:val="24"/>
        </w:rPr>
      </w:pPr>
    </w:p>
    <w:p>
      <w:pPr>
        <w:pStyle w:val="0"/>
        <w:spacing w:line="260" w:lineRule="exact"/>
        <w:rPr>
          <w:rFonts w:hint="default"/>
          <w:sz w:val="24"/>
        </w:rPr>
      </w:pPr>
      <w:r>
        <w:rPr>
          <w:rFonts w:hint="eastAsia"/>
          <w:sz w:val="24"/>
        </w:rPr>
        <w:t>　</w:t>
      </w:r>
      <w:r>
        <w:rPr>
          <w:rFonts w:hint="eastAsia" w:ascii="ＭＳ 明朝" w:hAnsi="ＭＳ 明朝" w:eastAsia="ＭＳ 明朝"/>
          <w:color w:val="auto"/>
          <w:sz w:val="24"/>
        </w:rPr>
        <w:t>乃木浜総合公園インクルーシブこども</w:t>
      </w:r>
      <w:bookmarkStart w:id="0" w:name="_GoBack"/>
      <w:bookmarkEnd w:id="0"/>
      <w:r>
        <w:rPr>
          <w:rFonts w:hint="eastAsia" w:ascii="ＭＳ 明朝" w:hAnsi="ＭＳ 明朝" w:eastAsia="ＭＳ 明朝"/>
          <w:color w:val="auto"/>
          <w:sz w:val="24"/>
        </w:rPr>
        <w:t>広場整備業務</w:t>
      </w:r>
      <w:r>
        <w:rPr>
          <w:rFonts w:hint="eastAsia"/>
          <w:sz w:val="24"/>
        </w:rPr>
        <w:t>に係るプロポーザルに参加するにあたり、以下の応募資格</w:t>
      </w:r>
      <w:r>
        <w:rPr>
          <w:rStyle w:val="20"/>
          <w:rFonts w:hint="default"/>
          <w:sz w:val="24"/>
        </w:rPr>
        <w:footnoteReference w:id="1"/>
      </w:r>
      <w:r>
        <w:rPr>
          <w:rFonts w:hint="eastAsia"/>
          <w:sz w:val="24"/>
        </w:rPr>
        <w:t>を満たしていることについて誓約します。</w:t>
      </w:r>
    </w:p>
    <w:p>
      <w:pPr>
        <w:pStyle w:val="0"/>
        <w:spacing w:line="260" w:lineRule="exact"/>
        <w:jc w:val="center"/>
        <w:rPr>
          <w:rFonts w:hint="default" w:ascii="ＭＳ 明朝" w:hAnsi="ＭＳ 明朝" w:eastAsia="ＭＳ 明朝"/>
          <w:sz w:val="24"/>
        </w:rPr>
      </w:pPr>
      <w:r>
        <w:rPr>
          <w:rFonts w:hint="default" w:ascii="Times New Roman" w:hAnsi="Times New Roman"/>
          <w:sz w:val="24"/>
        </w:rPr>
        <w:t>記</w:t>
      </w:r>
    </w:p>
    <w:p>
      <w:pPr>
        <w:pStyle w:val="0"/>
        <w:spacing w:line="260" w:lineRule="exact"/>
        <w:jc w:val="center"/>
        <w:rPr>
          <w:rFonts w:hint="default" w:ascii="ＭＳ 明朝" w:hAnsi="ＭＳ 明朝" w:eastAsia="ＭＳ 明朝"/>
          <w:sz w:val="24"/>
        </w:rPr>
      </w:pP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（１）地方自治法施行令第１６７条の４の規定に該当しない者であること。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（２）下関市競争入札参加有資格者指名停止等措置要綱に基づく指名停止の措置を受けていないこと。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　次の申立てがなされていない者であること。</w:t>
      </w:r>
      <w:r>
        <w:rPr>
          <w:rFonts w:hint="eastAsia" w:ascii="ＭＳ 明朝" w:hAnsi="ＭＳ 明朝" w:eastAsia="ＭＳ 明朝"/>
          <w:color w:val="auto"/>
          <w:sz w:val="24"/>
        </w:rPr>
        <w:t xml:space="preserve"> </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①</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破産法（平成１６年法律第７５号）第１８条又は第１９条の規定による破産手続開始の申立て</w:t>
      </w:r>
      <w:r>
        <w:rPr>
          <w:rFonts w:hint="eastAsia" w:ascii="ＭＳ 明朝" w:hAnsi="ＭＳ 明朝" w:eastAsia="ＭＳ 明朝"/>
          <w:color w:val="auto"/>
          <w:sz w:val="24"/>
        </w:rPr>
        <w:t xml:space="preserve"> </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会社更生法（平成１４年法律第１５４号）第１７条に基づく更生手続開始の申立て</w:t>
      </w:r>
      <w:r>
        <w:rPr>
          <w:rFonts w:hint="eastAsia" w:ascii="ＭＳ 明朝" w:hAnsi="ＭＳ 明朝" w:eastAsia="ＭＳ 明朝"/>
          <w:color w:val="auto"/>
          <w:sz w:val="24"/>
        </w:rPr>
        <w:t xml:space="preserve"> </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民事再生法（平成１１年法律第２２５号）第２１条の規定による再生手続の申立て</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４</w:t>
      </w:r>
      <w:r>
        <w:rPr>
          <w:rFonts w:hint="eastAsia" w:ascii="ＭＳ 明朝" w:hAnsi="ＭＳ 明朝" w:eastAsia="ＭＳ 明朝"/>
          <w:color w:val="auto"/>
          <w:sz w:val="24"/>
        </w:rPr>
        <w:t>)</w:t>
      </w:r>
      <w:r>
        <w:rPr>
          <w:rFonts w:hint="eastAsia" w:ascii="ＭＳ 明朝" w:hAnsi="ＭＳ 明朝" w:eastAsia="ＭＳ 明朝"/>
          <w:color w:val="auto"/>
          <w:sz w:val="24"/>
        </w:rPr>
        <w:t>下関市暴力団員排除条例（平成２３年条例第４２号）第２条第１号に規定する暴力団若しくは同条第２号に規定する暴力団員又はこれらと密接な関係を有する者及びこれらと密接な関係を有する者が代表者若しくは役員となってい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（５）下関市税及び国税を滞納している者でないこと。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　　なお、ＪＶの構成員が下関市内に本社若しくは本店又は営業所を有しない場合においては、本店所在地で市区町村税を滞納している者でないこと。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（６）造園工事又はとび・土工・コンクリート工事に係る一般建設業又は特定建設業の許可を受けていること。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７）建設業法に従い、監理技術者又は主任技術者を専任で配置すること。ただし、配置予定の監理技術者等にあっては「直接かつ恒常的な雇用関係」が必要であるので、それを明示することのできる資料（資格者証又は健康保険証等の写し）を添付すること。監理技術者の資格及び要件としては、監理技術者資格者証及び監理技術者講習修了証を有する者であ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８）土工・基礎コンクリート工などで専門性が問われない工種について、下請負人を必要とする工事については、本市が展開する「やっぱり地元・大好き！下関運動」ｉｎ市役所の趣旨を踏まえ、市内建設業者を優先して活用すること。（市内建設業者を活用しない場合は、その理由を付した書面を事前に発注者に提出す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（９）プロポーザルに参加しようとする者の間に資本関係又は人的関係がないこと。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（１０）本業務において、他の共同企業体の構成員ではないこと。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（１１）公募開始時に下関市建設工事等競争入札参加有資格者名簿に登載されていること。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１２）平成２３年４月１日以降に完成した工事で、元請負人（共同企業体にあっては、出資比率が２０％以上の構成員に限る。）として、公共工事で請負代金の額が２，８００万円以上である造園工事又はとび・土工・コンクリート工事において、主に遊具設置工を施工した実績を有していること。</w:t>
      </w:r>
    </w:p>
    <w:p>
      <w:pPr>
        <w:pStyle w:val="0"/>
        <w:spacing w:line="260" w:lineRule="exact"/>
        <w:ind w:left="546" w:hanging="546" w:hangingChars="200"/>
        <w:rPr>
          <w:rFonts w:hint="eastAsia" w:ascii="ＭＳ 明朝" w:hAnsi="ＭＳ 明朝" w:eastAsia="ＭＳ 明朝"/>
          <w:color w:val="auto"/>
          <w:sz w:val="24"/>
        </w:rPr>
      </w:pPr>
      <w:r>
        <w:rPr>
          <w:rFonts w:hint="eastAsia" w:ascii="ＭＳ 明朝" w:hAnsi="ＭＳ 明朝" w:eastAsia="ＭＳ 明朝"/>
          <w:color w:val="auto"/>
          <w:sz w:val="24"/>
        </w:rPr>
        <w:t>（１３）下関市内に本店があること。</w:t>
      </w:r>
    </w:p>
    <w:p>
      <w:pPr>
        <w:pStyle w:val="0"/>
        <w:spacing w:line="260" w:lineRule="exact"/>
        <w:ind w:left="546" w:hanging="546" w:hangingChars="200"/>
        <w:rPr>
          <w:rFonts w:hint="default" w:ascii="ＭＳ 明朝" w:hAnsi="ＭＳ 明朝" w:eastAsia="ＭＳ 明朝"/>
          <w:color w:val="auto"/>
          <w:sz w:val="24"/>
        </w:rPr>
      </w:pPr>
      <w:r>
        <w:rPr>
          <w:rFonts w:hint="eastAsia" w:ascii="ＭＳ 明朝" w:hAnsi="ＭＳ 明朝" w:eastAsia="ＭＳ 明朝"/>
          <w:color w:val="auto"/>
          <w:sz w:val="24"/>
        </w:rPr>
        <w:t>（１４）平成２３年４月１日以降に完成した工事で、元請負人として、公共工事で請負代金の額が５００万円以上である造園工事又はとび・土工・コンクリート工事において、主に遊具設置工を施工した実績を有していること。</w:t>
      </w:r>
    </w:p>
    <w:p>
      <w:pPr>
        <w:pStyle w:val="0"/>
        <w:spacing w:line="260" w:lineRule="exact"/>
        <w:ind w:left="546" w:hanging="546" w:hangingChars="200"/>
        <w:rPr>
          <w:rFonts w:hint="default" w:ascii="ＭＳ 明朝" w:hAnsi="ＭＳ 明朝" w:eastAsia="ＭＳ 明朝"/>
          <w:color w:val="auto"/>
          <w:sz w:val="24"/>
        </w:rPr>
      </w:pPr>
    </w:p>
    <w:p>
      <w:pPr>
        <w:pStyle w:val="0"/>
        <w:spacing w:line="260" w:lineRule="exact"/>
        <w:rPr>
          <w:rFonts w:hint="default"/>
          <w:color w:val="auto"/>
          <w:sz w:val="24"/>
        </w:rPr>
      </w:pPr>
      <w:r>
        <w:rPr>
          <w:rFonts w:hint="eastAsia"/>
          <w:color w:val="auto"/>
          <w:sz w:val="24"/>
        </w:rPr>
        <w:t>　令和８年　　月　　日</w:t>
      </w:r>
    </w:p>
    <w:p>
      <w:pPr>
        <w:pStyle w:val="0"/>
        <w:spacing w:line="260" w:lineRule="exact"/>
        <w:rPr>
          <w:rFonts w:hint="default"/>
          <w:color w:val="auto"/>
          <w:sz w:val="24"/>
        </w:rPr>
      </w:pPr>
    </w:p>
    <w:p>
      <w:pPr>
        <w:pStyle w:val="0"/>
        <w:spacing w:line="260" w:lineRule="exact"/>
        <w:jc w:val="right"/>
        <w:rPr>
          <w:rFonts w:hint="default"/>
          <w:sz w:val="24"/>
        </w:rPr>
      </w:pPr>
      <w:r>
        <w:rPr>
          <w:rFonts w:hint="eastAsia"/>
          <w:color w:val="auto"/>
          <w:sz w:val="24"/>
        </w:rPr>
        <w:t>所在地　　　　　　　　</w:t>
      </w:r>
      <w:r>
        <w:rPr>
          <w:rFonts w:hint="eastAsia"/>
          <w:sz w:val="24"/>
        </w:rPr>
        <w:t>　　　　　　　　　　</w:t>
      </w:r>
    </w:p>
    <w:p>
      <w:pPr>
        <w:pStyle w:val="0"/>
        <w:spacing w:line="260" w:lineRule="exact"/>
        <w:jc w:val="right"/>
        <w:rPr>
          <w:rFonts w:hint="default"/>
          <w:sz w:val="24"/>
        </w:rPr>
      </w:pPr>
      <w:r>
        <w:rPr>
          <w:rFonts w:hint="eastAsia"/>
          <w:sz w:val="24"/>
        </w:rPr>
        <w:t>団体名　　　　　　　　　　　　　　　　　　</w:t>
      </w:r>
    </w:p>
    <w:p>
      <w:pPr>
        <w:pStyle w:val="0"/>
        <w:spacing w:line="260" w:lineRule="exact"/>
        <w:jc w:val="right"/>
        <w:rPr>
          <w:rFonts w:hint="default"/>
          <w:sz w:val="24"/>
        </w:rPr>
      </w:pPr>
      <w:r>
        <w:rPr>
          <w:rFonts w:hint="eastAsia"/>
          <w:sz w:val="24"/>
        </w:rPr>
        <w:t>　　　　　　　　　代表者職氏名　　　　　　　　　　　　　　　</w:t>
      </w:r>
    </w:p>
    <w:sectPr>
      <w:type w:val="nextColumn"/>
      <w:pgSz w:w="11906" w:h="16838"/>
      <w:pgMar w:top="850" w:right="850" w:bottom="286" w:left="1417" w:header="284" w:footer="284" w:gutter="0"/>
      <w:cols w:space="720"/>
      <w:textDirection w:val="lrTb"/>
      <w:docGrid w:type="linesAndChars" w:linePitch="4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Mincho">
    <w:panose1 w:val="00000000000000000000"/>
    <w:charset w:val="80"/>
    <w:family w:val="swiss"/>
    <w:notTrueType/>
    <w:pitch w:val="fixed"/>
    <w:sig w:usb0="00000000" w:usb1="00000000" w:usb2="00000000" w:usb3="00000000" w:csb0="01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0"/>
        <w:spacing w:line="260" w:lineRule="exact"/>
        <w:ind w:left="273" w:hanging="273" w:hangingChars="100"/>
        <w:rPr>
          <w:rFonts w:hint="eastAsia"/>
        </w:rPr>
      </w:pPr>
      <w:r>
        <w:rPr>
          <w:rStyle w:val="20"/>
          <w:rFonts w:hint="default"/>
        </w:rPr>
        <w:footnoteRef/>
      </w:r>
      <w:r>
        <w:rPr>
          <w:rFonts w:hint="eastAsia"/>
        </w:rPr>
        <w:t>（１）～（１１）の要件は全ての構成員が満たすこととし、（１２）の要件は代表構成員が、（１３）～（１４）の要件は第１構成員が満たすこと。</w:t>
      </w:r>
    </w:p>
  </w:footnote>
</w:footnote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51"/>
  <w:drawingGridHorizontalSpacing w:val="243"/>
  <w:drawingGridVerticalSpacing w:val="447"/>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52" w:lineRule="atLeast"/>
      <w:jc w:val="both"/>
    </w:pPr>
    <w:rPr>
      <w:rFonts w:ascii="ＭＳ 明朝" w:hAnsi="ＭＳ 明朝"/>
      <w:spacing w:val="9"/>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Default"/>
    <w:next w:val="22"/>
    <w:link w:val="0"/>
    <w:uiPriority w:val="0"/>
    <w:pPr>
      <w:widowControl w:val="0"/>
      <w:autoSpaceDE w:val="0"/>
      <w:autoSpaceDN w:val="0"/>
      <w:adjustRightInd w:val="0"/>
    </w:pPr>
    <w:rPr>
      <w:rFonts w:ascii="BIZ UDPMincho" w:hAnsi="BIZ UDPMincho" w:eastAsia="BIZ UDPMincho"/>
      <w:color w:val="000000"/>
      <w:kern w:val="0"/>
      <w:sz w:val="24"/>
    </w:rPr>
  </w:style>
  <w:style w:type="paragraph" w:styleId="23">
    <w:name w:val="footnote text"/>
    <w:basedOn w:val="0"/>
    <w:next w:val="23"/>
    <w:link w:val="24"/>
    <w:uiPriority w:val="0"/>
    <w:semiHidden/>
    <w:pPr>
      <w:snapToGrid w:val="0"/>
      <w:jc w:val="left"/>
    </w:pPr>
  </w:style>
  <w:style w:type="character" w:styleId="24" w:customStyle="1">
    <w:name w:val="脚注文字列 (文字)"/>
    <w:basedOn w:val="10"/>
    <w:next w:val="24"/>
    <w:link w:val="2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notes" Target="footnote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1248</Characters>
  <Application>JUST Note</Application>
  <Lines>57</Lines>
  <Paragraphs>26</Paragraphs>
  <CharactersWithSpaces>1326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yuki</dc:creator>
  <cp:lastModifiedBy>相本　涼太郎</cp:lastModifiedBy>
  <cp:lastPrinted>2026-04-01T04:31:27Z</cp:lastPrinted>
  <dcterms:created xsi:type="dcterms:W3CDTF">2019-08-05T09:56:00Z</dcterms:created>
  <dcterms:modified xsi:type="dcterms:W3CDTF">2008-09-07T21:29:33Z</dcterms:modified>
  <cp:revision>30</cp:revision>
</cp:coreProperties>
</file>