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別紙　　　　　　</w:t>
      </w:r>
      <w:r>
        <w:rPr>
          <w:rFonts w:hint="eastAsia"/>
        </w:rPr>
        <w:t xml:space="preserve"> </w:t>
      </w:r>
      <w:r>
        <w:rPr>
          <w:rFonts w:hint="eastAsia"/>
        </w:rPr>
        <w:t>下関市クーリングシェルター指定申請書</w:t>
      </w:r>
    </w:p>
    <w:p>
      <w:pPr>
        <w:pStyle w:val="0"/>
        <w:spacing w:line="240" w:lineRule="exact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502"/>
      </w:tblGrid>
      <w:tr>
        <w:trPr/>
        <w:tc>
          <w:tcPr>
            <w:tcW w:w="6502" w:type="dxa"/>
            <w:vAlign w:val="top"/>
          </w:tcPr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送付先　下関市　環境政策課</w:t>
            </w:r>
          </w:p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（ＦＡＸ）０８３－２５２－１３２９</w:t>
            </w:r>
          </w:p>
          <w:p>
            <w:pPr>
              <w:pStyle w:val="0"/>
              <w:spacing w:line="280" w:lineRule="exac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（メール）</w:t>
            </w:r>
            <w:r>
              <w:rPr>
                <w:rFonts w:hint="eastAsia" w:ascii="HG丸ｺﾞｼｯｸM-PRO" w:hAnsi="HG丸ｺﾞｼｯｸM-PRO" w:eastAsia="HG丸ｺﾞｼｯｸM-PRO"/>
                <w:w w:val="80"/>
                <w:sz w:val="22"/>
              </w:rPr>
              <w:t>kkseisaku@city.shimonoseki.yamaguchi.jp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■公開情報</w:t>
      </w:r>
      <w:r>
        <w:rPr>
          <w:rFonts w:hint="eastAsia"/>
          <w:w w:val="80"/>
        </w:rPr>
        <w:t>（下関市ホームページ等で公表させていただきます。）　　</w:t>
      </w:r>
      <w:r>
        <w:rPr>
          <w:rFonts w:hint="eastAsia" w:ascii="ＭＳ ゴシック" w:hAnsi="ＭＳ ゴシック" w:eastAsia="ＭＳ ゴシック"/>
          <w:b w:val="1"/>
          <w:color w:val="FF0000"/>
          <w:w w:val="80"/>
        </w:rPr>
        <w:t>※必須項目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99"/>
      </w:tblGrid>
      <w:tr>
        <w:trPr>
          <w:trHeight w:val="567" w:hRule="atLeast"/>
        </w:trPr>
        <w:tc>
          <w:tcPr>
            <w:tcW w:w="24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名称　　　　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</w:tc>
        <w:tc>
          <w:tcPr>
            <w:tcW w:w="60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所在地　　　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567" w:hRule="atLeast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下関市</w:t>
            </w:r>
          </w:p>
        </w:tc>
      </w:tr>
      <w:tr>
        <w:trPr>
          <w:trHeight w:val="567" w:hRule="exact"/>
        </w:trPr>
        <w:tc>
          <w:tcPr>
            <w:tcW w:w="2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　　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開放可能日時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</w:tr>
      <w:tr>
        <w:trPr>
          <w:cantSplit/>
          <w:trHeight w:val="567" w:hRule="atLeast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</w:tr>
      <w:tr>
        <w:trPr>
          <w:cantSplit/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受入可能人数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ホームページＵＲＬ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4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■非公開情報</w:t>
      </w:r>
      <w:r>
        <w:rPr>
          <w:rFonts w:hint="eastAsia"/>
          <w:w w:val="80"/>
        </w:rPr>
        <w:t>（下関市からの連絡等のみに使用します。）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1446"/>
        <w:gridCol w:w="4651"/>
      </w:tblGrid>
      <w:tr>
        <w:trPr/>
        <w:tc>
          <w:tcPr>
            <w:tcW w:w="24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共用部分　　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  <w:p>
            <w:pPr>
              <w:pStyle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w w:val="60"/>
                <w:sz w:val="22"/>
              </w:rPr>
              <w:t>（受入可能な場所の概要等）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w w:val="66"/>
                <w:sz w:val="16"/>
              </w:rPr>
              <w:t>※想定している具体的な場所や注意事項等をご記入ください。</w:t>
            </w:r>
          </w:p>
        </w:tc>
        <w:tc>
          <w:tcPr>
            <w:tcW w:w="60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ご担当者名　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ご担当部署等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</w:tc>
        <w:tc>
          <w:tcPr>
            <w:tcW w:w="6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8" w:hRule="atLeast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ご担当者連絡先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 w:val="1"/>
                <w:color w:val="FF0000"/>
              </w:rPr>
              <w:t>※</w:t>
            </w:r>
          </w:p>
        </w:tc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hanging="239" w:hangingChars="88"/>
        <w:rPr>
          <w:rFonts w:hint="eastAsia"/>
        </w:rPr>
      </w:pPr>
      <w:r>
        <w:rPr>
          <w:rFonts w:hint="eastAsia"/>
        </w:rPr>
        <w:t>●クーリングシェルターの指定及び運用に関する協定の有効期間は、協定の締結の日から当該日の属する会計年度の３月３１日までとし、有効期間満了の１か月前までに更新をしない旨の申出がなかった場合には、有効期間は、引き続き同一の条件で１年間延長されるものと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efaultTableStyle w:val="17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439</TotalTime>
  <Pages>1</Pages>
  <Words>6</Words>
  <Characters>402</Characters>
  <Application>JUST Note</Application>
  <Lines>74</Lines>
  <Paragraphs>27</Paragraphs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舟川　修司</cp:lastModifiedBy>
  <cp:lastPrinted>2026-04-10T01:18:54Z</cp:lastPrinted>
  <dcterms:modified xsi:type="dcterms:W3CDTF">2026-06-30T01:06:44Z</dcterms:modified>
  <cp:revision>8</cp:revision>
</cp:coreProperties>
</file>