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color w:val="000000" w:themeColor="text1"/>
          <w:sz w:val="24"/>
        </w:rPr>
      </w:pPr>
      <w:r>
        <w:rPr>
          <w:rFonts w:hint="eastAsia"/>
          <w:color w:val="000000" w:themeColor="text1"/>
          <w:sz w:val="24"/>
        </w:rPr>
        <w:t>別紙２</w:t>
      </w:r>
    </w:p>
    <w:p>
      <w:pPr>
        <w:pStyle w:val="0"/>
        <w:rPr>
          <w:rFonts w:hint="default"/>
          <w:color w:val="000000" w:themeColor="text1"/>
          <w:sz w:val="24"/>
        </w:rPr>
      </w:pPr>
    </w:p>
    <w:p>
      <w:pPr>
        <w:pStyle w:val="0"/>
        <w:jc w:val="center"/>
        <w:rPr>
          <w:rFonts w:hint="default"/>
          <w:color w:val="000000" w:themeColor="text1"/>
          <w:sz w:val="24"/>
        </w:rPr>
      </w:pPr>
      <w:r>
        <w:rPr>
          <w:rFonts w:hint="eastAsia"/>
          <w:color w:val="000000" w:themeColor="text1"/>
          <w:sz w:val="24"/>
        </w:rPr>
        <w:t>ヘッドスペース－ガスクロマトグラフ－質量分析計賃貸借業務契約書</w:t>
      </w:r>
    </w:p>
    <w:p>
      <w:pPr>
        <w:pStyle w:val="0"/>
        <w:rPr>
          <w:rFonts w:hint="default"/>
          <w:color w:val="000000" w:themeColor="text1"/>
        </w:rPr>
      </w:pPr>
    </w:p>
    <w:p>
      <w:pPr>
        <w:pStyle w:val="0"/>
        <w:ind w:leftChars="0" w:firstLine="34" w:firstLineChars="16"/>
        <w:rPr>
          <w:rFonts w:hint="default"/>
          <w:color w:val="000000" w:themeColor="text1"/>
          <w:sz w:val="24"/>
        </w:rPr>
      </w:pPr>
      <w:r>
        <w:rPr>
          <w:rFonts w:hint="eastAsia"/>
          <w:color w:val="000000" w:themeColor="text1"/>
        </w:rPr>
        <w:t>　</w:t>
      </w:r>
      <w:r>
        <w:rPr>
          <w:rFonts w:hint="eastAsia"/>
          <w:color w:val="000000" w:themeColor="text1"/>
          <w:sz w:val="24"/>
        </w:rPr>
        <w:t>発注者と受注者とは、</w:t>
      </w:r>
      <w:r>
        <w:rPr>
          <w:rFonts w:hint="eastAsia" w:ascii="ＭＳ 明朝" w:hAnsi="ＭＳ 明朝"/>
          <w:color w:val="000000" w:themeColor="text1"/>
          <w:sz w:val="24"/>
        </w:rPr>
        <w:t>ヘッドスペース－ガスクロマトグラフ－質量分析計</w:t>
      </w:r>
      <w:r>
        <w:rPr>
          <w:rFonts w:hint="eastAsia"/>
          <w:color w:val="000000" w:themeColor="text1"/>
          <w:sz w:val="24"/>
        </w:rPr>
        <w:t>の賃貸借業務について、次のとおり契約を締結する。</w:t>
      </w:r>
    </w:p>
    <w:p>
      <w:pPr>
        <w:pStyle w:val="0"/>
        <w:rPr>
          <w:rFonts w:hint="default"/>
          <w:color w:val="000000" w:themeColor="text1"/>
        </w:rPr>
      </w:pPr>
    </w:p>
    <w:p>
      <w:pPr>
        <w:pStyle w:val="0"/>
        <w:ind w:firstLine="210" w:firstLineChars="100"/>
        <w:rPr>
          <w:rFonts w:hint="default"/>
          <w:color w:val="000000" w:themeColor="text1"/>
          <w:sz w:val="24"/>
        </w:rPr>
      </w:pPr>
      <w:r>
        <w:rPr>
          <w:rFonts w:hint="eastAsia"/>
          <w:color w:val="000000" w:themeColor="text1"/>
          <w:sz w:val="24"/>
        </w:rPr>
        <w:t>（目的）</w:t>
      </w:r>
    </w:p>
    <w:p>
      <w:pPr>
        <w:pStyle w:val="0"/>
        <w:ind w:left="210" w:hanging="210" w:hangingChars="100"/>
        <w:rPr>
          <w:rFonts w:hint="default"/>
          <w:color w:val="000000" w:themeColor="text1"/>
        </w:rPr>
      </w:pPr>
      <w:r>
        <w:rPr>
          <w:rFonts w:hint="eastAsia"/>
          <w:color w:val="000000" w:themeColor="text1"/>
          <w:sz w:val="24"/>
        </w:rPr>
        <w:t>第１条　発注者は、受注者の所有する別紙１ヘッドスペース－ガスクロマトグラフ－質量分析計賃貸借業務仕様書（以下「仕様書」という。）に定める物件（以下「物件」という。）を賃借し、受注者は、発注者に対し、これを賃貸するものとする。</w:t>
      </w:r>
    </w:p>
    <w:p>
      <w:pPr>
        <w:pStyle w:val="0"/>
        <w:ind w:firstLine="210" w:firstLineChars="100"/>
        <w:rPr>
          <w:rFonts w:hint="default"/>
          <w:color w:val="000000" w:themeColor="text1"/>
          <w:sz w:val="24"/>
        </w:rPr>
      </w:pPr>
      <w:r>
        <w:rPr>
          <w:rFonts w:hint="eastAsia"/>
          <w:color w:val="000000" w:themeColor="text1"/>
          <w:sz w:val="24"/>
        </w:rPr>
        <w:t>（賃貸借期間）</w:t>
      </w:r>
    </w:p>
    <w:p>
      <w:pPr>
        <w:pStyle w:val="0"/>
        <w:ind w:left="210" w:hanging="210" w:hangingChars="100"/>
        <w:rPr>
          <w:rFonts w:hint="default"/>
          <w:color w:val="000000" w:themeColor="text1"/>
          <w:sz w:val="24"/>
        </w:rPr>
      </w:pPr>
      <w:r>
        <w:rPr>
          <w:rFonts w:hint="eastAsia"/>
          <w:color w:val="000000" w:themeColor="text1"/>
          <w:sz w:val="24"/>
        </w:rPr>
        <w:t>第２条　物件の賃貸借期間（以下「賃貸借期間」という。）は、令和９年４月１日から令和１４年３月３１日までとする。</w:t>
      </w:r>
    </w:p>
    <w:p>
      <w:pPr>
        <w:pStyle w:val="0"/>
        <w:ind w:left="210" w:hanging="210" w:hangingChars="100"/>
        <w:rPr>
          <w:rFonts w:hint="default"/>
          <w:color w:val="000000" w:themeColor="text1"/>
        </w:rPr>
      </w:pPr>
      <w:r>
        <w:rPr>
          <w:rFonts w:hint="eastAsia"/>
          <w:color w:val="000000" w:themeColor="text1"/>
          <w:sz w:val="24"/>
        </w:rPr>
        <w:t>２　受注者は、賃貸借期間の開始の日（以下「使用開始日」という。）から物件を発注者の使用に供するものとし、使用開始日前までに当該使用に係る必要な準備として第４条から第７条までに規定する事項を完了するものとする。</w:t>
      </w:r>
    </w:p>
    <w:p>
      <w:pPr>
        <w:pStyle w:val="0"/>
        <w:ind w:firstLine="210" w:firstLineChars="100"/>
        <w:rPr>
          <w:rFonts w:hint="default"/>
          <w:color w:val="000000" w:themeColor="text1"/>
          <w:sz w:val="24"/>
        </w:rPr>
      </w:pPr>
      <w:r>
        <w:rPr>
          <w:rFonts w:hint="eastAsia"/>
          <w:color w:val="000000" w:themeColor="text1"/>
          <w:sz w:val="24"/>
        </w:rPr>
        <w:t>（賃貸借料）</w:t>
      </w:r>
    </w:p>
    <w:p>
      <w:pPr>
        <w:pStyle w:val="0"/>
        <w:ind w:left="210" w:hanging="210" w:hangingChars="100"/>
        <w:rPr>
          <w:rFonts w:hint="default"/>
          <w:color w:val="000000" w:themeColor="text1"/>
          <w:sz w:val="24"/>
        </w:rPr>
      </w:pPr>
      <w:r>
        <w:rPr>
          <w:rFonts w:hint="eastAsia"/>
          <w:color w:val="000000" w:themeColor="text1"/>
          <w:sz w:val="24"/>
        </w:rPr>
        <w:t>第３条　</w:t>
      </w:r>
      <w:r>
        <w:rPr>
          <w:rFonts w:hint="eastAsia"/>
          <w:color w:val="000000" w:themeColor="text1"/>
          <w:spacing w:val="32"/>
          <w:sz w:val="24"/>
          <w:fitText w:val="7536" w:id="1"/>
        </w:rPr>
        <w:t>物件の賃貸借料（以下「賃貸借料」という。）の額は</w:t>
      </w:r>
      <w:r>
        <w:rPr>
          <w:rFonts w:hint="eastAsia"/>
          <w:color w:val="000000" w:themeColor="text1"/>
          <w:sz w:val="24"/>
          <w:fitText w:val="7536" w:id="1"/>
        </w:rPr>
        <w:t>、</w:t>
      </w:r>
    </w:p>
    <w:p>
      <w:pPr>
        <w:pStyle w:val="0"/>
        <w:ind w:left="210" w:hanging="210" w:hangingChars="100"/>
        <w:rPr>
          <w:rFonts w:hint="default"/>
          <w:color w:val="000000" w:themeColor="text1"/>
          <w:sz w:val="24"/>
        </w:rPr>
      </w:pPr>
      <w:r>
        <w:rPr>
          <w:rFonts w:hint="eastAsia"/>
        </w:rPr>
        <w:t>　</w:t>
      </w:r>
      <w:r>
        <w:rPr>
          <w:rFonts w:hint="eastAsia"/>
          <w:color w:val="000000" w:themeColor="text1"/>
          <w:spacing w:val="28"/>
          <w:sz w:val="24"/>
          <w:fitText w:val="8280" w:id="2"/>
        </w:rPr>
        <w:t>金○○，○○○，○○○円（うち消費税及び地方消費税相当</w:t>
      </w:r>
      <w:r>
        <w:rPr>
          <w:rFonts w:hint="eastAsia"/>
          <w:color w:val="000000" w:themeColor="text1"/>
          <w:spacing w:val="24"/>
          <w:sz w:val="24"/>
          <w:fitText w:val="8280" w:id="2"/>
        </w:rPr>
        <w:t>額</w:t>
      </w:r>
    </w:p>
    <w:p>
      <w:pPr>
        <w:pStyle w:val="0"/>
        <w:ind w:left="210" w:leftChars="100" w:firstLine="0" w:firstLineChars="0"/>
        <w:rPr>
          <w:rFonts w:hint="default"/>
          <w:color w:val="000000" w:themeColor="text1"/>
          <w:sz w:val="24"/>
        </w:rPr>
      </w:pPr>
      <w:r>
        <w:rPr>
          <w:rFonts w:hint="eastAsia"/>
          <w:color w:val="000000" w:themeColor="text1"/>
          <w:sz w:val="24"/>
        </w:rPr>
        <w:t>金○，○○○，○○○円）とする。</w:t>
      </w:r>
    </w:p>
    <w:p>
      <w:pPr>
        <w:pStyle w:val="0"/>
        <w:ind w:left="210" w:hanging="210" w:hangingChars="100"/>
        <w:rPr>
          <w:rFonts w:hint="default"/>
          <w:color w:val="000000" w:themeColor="text1"/>
        </w:rPr>
      </w:pPr>
      <w:r>
        <w:rPr>
          <w:rFonts w:hint="eastAsia"/>
          <w:color w:val="000000" w:themeColor="text1"/>
          <w:sz w:val="24"/>
        </w:rPr>
        <w:t>２　賃貸借料の月額（以下「月額賃貸借料」という。）は、賃貸借料の６０分の</w:t>
      </w:r>
      <w:r>
        <w:rPr>
          <w:rFonts w:hint="eastAsia"/>
          <w:color w:val="000000" w:themeColor="text1"/>
          <w:spacing w:val="5"/>
          <w:sz w:val="24"/>
          <w:fitText w:val="8280" w:id="3"/>
        </w:rPr>
        <w:t>１に相当する額（金○○○，○○○円（うち消費税及び地方消費税相当</w:t>
      </w:r>
      <w:r>
        <w:rPr>
          <w:rFonts w:hint="eastAsia"/>
          <w:color w:val="000000" w:themeColor="text1"/>
          <w:spacing w:val="20"/>
          <w:sz w:val="24"/>
          <w:fitText w:val="8280" w:id="3"/>
        </w:rPr>
        <w:t>額</w:t>
      </w:r>
    </w:p>
    <w:p>
      <w:pPr>
        <w:pStyle w:val="0"/>
        <w:ind w:left="210" w:leftChars="100" w:firstLine="0" w:firstLineChars="0"/>
        <w:rPr>
          <w:rFonts w:hint="default"/>
          <w:color w:val="000000" w:themeColor="text1"/>
        </w:rPr>
      </w:pPr>
      <w:r>
        <w:rPr>
          <w:rFonts w:hint="eastAsia"/>
          <w:color w:val="000000" w:themeColor="text1"/>
          <w:sz w:val="24"/>
        </w:rPr>
        <w:t>金○○，○○○円））とする。</w:t>
      </w:r>
    </w:p>
    <w:p>
      <w:pPr>
        <w:pStyle w:val="0"/>
        <w:ind w:firstLine="210" w:firstLineChars="100"/>
        <w:rPr>
          <w:rFonts w:hint="default"/>
          <w:color w:val="000000" w:themeColor="text1"/>
          <w:sz w:val="24"/>
        </w:rPr>
      </w:pPr>
      <w:r>
        <w:rPr>
          <w:rFonts w:hint="eastAsia"/>
          <w:color w:val="000000" w:themeColor="text1"/>
          <w:sz w:val="24"/>
        </w:rPr>
        <w:t>（物件の納入）</w:t>
      </w:r>
    </w:p>
    <w:p>
      <w:pPr>
        <w:pStyle w:val="0"/>
        <w:ind w:left="210" w:hanging="210" w:hangingChars="100"/>
        <w:rPr>
          <w:rFonts w:hint="default"/>
          <w:color w:val="000000" w:themeColor="text1"/>
        </w:rPr>
      </w:pPr>
      <w:r>
        <w:rPr>
          <w:rFonts w:hint="eastAsia"/>
          <w:color w:val="000000" w:themeColor="text1"/>
          <w:sz w:val="24"/>
        </w:rPr>
        <w:t>第４条　受注者は、物件を令和９年３月３１日までに仕様書に定める納入場所の発注者が指定する場所に納入しなければならない。</w:t>
      </w:r>
    </w:p>
    <w:p>
      <w:pPr>
        <w:pStyle w:val="0"/>
        <w:ind w:firstLine="210" w:firstLineChars="100"/>
        <w:rPr>
          <w:rFonts w:hint="default"/>
          <w:color w:val="000000" w:themeColor="text1"/>
          <w:sz w:val="24"/>
        </w:rPr>
      </w:pPr>
      <w:r>
        <w:rPr>
          <w:rFonts w:hint="eastAsia"/>
          <w:color w:val="000000" w:themeColor="text1"/>
          <w:sz w:val="24"/>
        </w:rPr>
        <w:t>（納入の通知）</w:t>
      </w:r>
    </w:p>
    <w:p>
      <w:pPr>
        <w:pStyle w:val="0"/>
        <w:ind w:left="210" w:hanging="210" w:hangingChars="100"/>
        <w:rPr>
          <w:rFonts w:hint="default"/>
          <w:color w:val="000000" w:themeColor="text1"/>
        </w:rPr>
      </w:pPr>
      <w:r>
        <w:rPr>
          <w:rFonts w:hint="eastAsia"/>
          <w:color w:val="000000" w:themeColor="text1"/>
          <w:sz w:val="24"/>
        </w:rPr>
        <w:t>第５条　受注者は、前条の規定により物件を納入したときは、その旨を発注者に通知しなければならない。</w:t>
      </w:r>
    </w:p>
    <w:p>
      <w:pPr>
        <w:pStyle w:val="0"/>
        <w:ind w:firstLine="210" w:firstLineChars="100"/>
        <w:rPr>
          <w:rFonts w:hint="default"/>
          <w:color w:val="000000" w:themeColor="text1"/>
          <w:sz w:val="24"/>
        </w:rPr>
      </w:pPr>
      <w:r>
        <w:rPr>
          <w:rFonts w:hint="eastAsia"/>
          <w:color w:val="000000" w:themeColor="text1"/>
          <w:sz w:val="24"/>
        </w:rPr>
        <w:t>（物件の検査）</w:t>
      </w:r>
    </w:p>
    <w:p>
      <w:pPr>
        <w:pStyle w:val="0"/>
        <w:ind w:left="210" w:hanging="210" w:hangingChars="100"/>
        <w:rPr>
          <w:rFonts w:hint="default"/>
          <w:color w:val="000000" w:themeColor="text1"/>
        </w:rPr>
      </w:pPr>
      <w:r>
        <w:rPr>
          <w:rFonts w:hint="eastAsia"/>
          <w:color w:val="000000" w:themeColor="text1"/>
          <w:sz w:val="24"/>
        </w:rPr>
        <w:t>第６条　発注者は、前条の通知を受けた時は、速やかに受注者の納入した物件の検査を行うものとし、受注者は、当該検査に立ち会うものとする。</w:t>
      </w:r>
    </w:p>
    <w:p>
      <w:pPr>
        <w:pStyle w:val="0"/>
        <w:ind w:left="210" w:leftChars="100"/>
        <w:rPr>
          <w:rFonts w:hint="default"/>
          <w:color w:val="000000" w:themeColor="text1"/>
          <w:sz w:val="24"/>
        </w:rPr>
      </w:pPr>
      <w:r>
        <w:rPr>
          <w:rFonts w:hint="eastAsia"/>
          <w:color w:val="000000" w:themeColor="text1"/>
          <w:sz w:val="24"/>
        </w:rPr>
        <w:t>２　前項の検査に要する費用は、全て受注者の負担とする。</w:t>
      </w:r>
    </w:p>
    <w:p>
      <w:pPr>
        <w:pStyle w:val="0"/>
        <w:ind w:left="210" w:leftChars="100"/>
        <w:rPr>
          <w:rFonts w:hint="default"/>
          <w:color w:val="000000" w:themeColor="text1"/>
          <w:sz w:val="24"/>
        </w:rPr>
      </w:pPr>
      <w:r>
        <w:rPr>
          <w:rFonts w:hint="eastAsia"/>
          <w:color w:val="000000" w:themeColor="text1"/>
          <w:sz w:val="24"/>
        </w:rPr>
        <w:t>（物件の引渡し）</w:t>
      </w:r>
    </w:p>
    <w:p>
      <w:pPr>
        <w:pStyle w:val="0"/>
        <w:ind w:left="0" w:leftChars="0" w:hanging="240" w:hangingChars="100"/>
        <w:rPr>
          <w:rFonts w:hint="default"/>
          <w:color w:val="000000" w:themeColor="text1"/>
          <w:sz w:val="24"/>
        </w:rPr>
      </w:pPr>
      <w:r>
        <w:rPr>
          <w:rFonts w:hint="eastAsia"/>
          <w:color w:val="000000" w:themeColor="text1"/>
          <w:sz w:val="24"/>
        </w:rPr>
        <w:t>第７条　受注者は、納入した物件が前条第１項の検査に合格したときは、当該検査に合格した物件を発注者に引き渡さなければならない。</w:t>
      </w:r>
    </w:p>
    <w:p>
      <w:pPr>
        <w:pStyle w:val="0"/>
        <w:ind w:firstLine="210" w:firstLineChars="100"/>
        <w:rPr>
          <w:rFonts w:hint="default"/>
          <w:color w:val="000000" w:themeColor="text1"/>
          <w:sz w:val="24"/>
        </w:rPr>
      </w:pPr>
      <w:r>
        <w:rPr>
          <w:rFonts w:hint="eastAsia"/>
          <w:color w:val="000000" w:themeColor="text1"/>
          <w:sz w:val="24"/>
        </w:rPr>
        <w:t>（契約保証金）</w:t>
      </w:r>
    </w:p>
    <w:p>
      <w:pPr>
        <w:pStyle w:val="0"/>
        <w:rPr>
          <w:rFonts w:hint="default"/>
          <w:color w:val="000000" w:themeColor="text1"/>
        </w:rPr>
      </w:pPr>
      <w:r>
        <w:rPr>
          <w:rFonts w:hint="eastAsia"/>
          <w:color w:val="000000" w:themeColor="text1"/>
          <w:sz w:val="24"/>
        </w:rPr>
        <w:t>第８条　下関市契約規則による。</w:t>
      </w:r>
    </w:p>
    <w:p>
      <w:pPr>
        <w:pStyle w:val="0"/>
        <w:ind w:firstLine="210" w:firstLineChars="100"/>
        <w:rPr>
          <w:rFonts w:hint="default"/>
          <w:color w:val="000000" w:themeColor="text1"/>
          <w:sz w:val="24"/>
        </w:rPr>
      </w:pPr>
      <w:r>
        <w:rPr>
          <w:rFonts w:hint="eastAsia"/>
          <w:color w:val="000000" w:themeColor="text1"/>
          <w:sz w:val="24"/>
        </w:rPr>
        <w:t>（賃貸借料の支払）</w:t>
      </w:r>
    </w:p>
    <w:p>
      <w:pPr>
        <w:pStyle w:val="0"/>
        <w:ind w:left="210" w:hanging="210" w:hangingChars="100"/>
        <w:rPr>
          <w:rFonts w:hint="default"/>
          <w:color w:val="000000" w:themeColor="text1"/>
          <w:sz w:val="24"/>
        </w:rPr>
      </w:pPr>
      <w:r>
        <w:rPr>
          <w:rFonts w:hint="eastAsia"/>
          <w:color w:val="000000" w:themeColor="text1"/>
          <w:sz w:val="24"/>
        </w:rPr>
        <w:t>第９条　受注者は、賃貸借期間中、１月を経過するごとに当該月分の月額賃貸借料の支払請求書を発注者に提出するものとする。</w:t>
      </w:r>
    </w:p>
    <w:p>
      <w:pPr>
        <w:pStyle w:val="0"/>
        <w:ind w:left="210" w:hanging="210" w:hangingChars="100"/>
        <w:rPr>
          <w:rFonts w:hint="default"/>
          <w:color w:val="000000" w:themeColor="text1"/>
          <w:sz w:val="24"/>
        </w:rPr>
      </w:pPr>
      <w:r>
        <w:rPr>
          <w:rFonts w:hint="eastAsia"/>
          <w:color w:val="000000" w:themeColor="text1"/>
          <w:sz w:val="24"/>
        </w:rPr>
        <w:t>２　発注者は、前項の定めにより受注者の提出する適法な支払請求書を受領したときは、その日から３０日以内に月額賃貸借料を受注者に支払うものとする。</w:t>
      </w:r>
    </w:p>
    <w:p>
      <w:pPr>
        <w:pStyle w:val="0"/>
        <w:ind w:firstLine="210" w:firstLineChars="100"/>
        <w:rPr>
          <w:rFonts w:hint="default"/>
          <w:color w:val="000000" w:themeColor="text1"/>
          <w:sz w:val="24"/>
        </w:rPr>
      </w:pPr>
      <w:r>
        <w:rPr>
          <w:rFonts w:hint="eastAsia"/>
          <w:color w:val="000000" w:themeColor="text1"/>
          <w:sz w:val="24"/>
        </w:rPr>
        <w:t>（危険負担）</w:t>
      </w:r>
    </w:p>
    <w:p>
      <w:pPr>
        <w:pStyle w:val="0"/>
        <w:ind w:left="210" w:hanging="210" w:hangingChars="100"/>
        <w:rPr>
          <w:rFonts w:hint="default"/>
          <w:color w:val="000000" w:themeColor="text1"/>
        </w:rPr>
      </w:pPr>
      <w:r>
        <w:rPr>
          <w:rFonts w:hint="eastAsia"/>
          <w:color w:val="000000" w:themeColor="text1"/>
          <w:sz w:val="24"/>
        </w:rPr>
        <w:t>第１０条　引渡し前の物件の滅失、損傷その他の損害については、受注者の負担とする。</w:t>
      </w:r>
    </w:p>
    <w:p>
      <w:pPr>
        <w:pStyle w:val="0"/>
        <w:ind w:firstLine="210" w:firstLineChars="100"/>
        <w:rPr>
          <w:rFonts w:hint="default"/>
          <w:color w:val="000000" w:themeColor="text1"/>
          <w:sz w:val="24"/>
        </w:rPr>
      </w:pPr>
      <w:r>
        <w:rPr>
          <w:rFonts w:hint="eastAsia"/>
          <w:color w:val="000000" w:themeColor="text1"/>
          <w:sz w:val="24"/>
        </w:rPr>
        <w:t>（担保責任）</w:t>
      </w:r>
    </w:p>
    <w:p>
      <w:pPr>
        <w:pStyle w:val="0"/>
        <w:ind w:left="0" w:leftChars="0" w:hanging="240" w:hangingChars="100"/>
        <w:rPr>
          <w:rFonts w:hint="default"/>
          <w:color w:val="000000" w:themeColor="text1"/>
        </w:rPr>
      </w:pPr>
      <w:r>
        <w:rPr>
          <w:rFonts w:hint="eastAsia"/>
          <w:color w:val="000000" w:themeColor="text1"/>
          <w:sz w:val="24"/>
        </w:rPr>
        <w:t>第１１条　発注者は、第７条の規定による引渡し後、３０日以内に物件がこの契約の内容に適合していないことを発見したときは、直ちに書面によりその旨を受注者に通知するものとする。この場合において、発注者は、物件の修補若しくは代替物引渡し等の履行の追完の請求をすることができる。</w:t>
      </w:r>
    </w:p>
    <w:p>
      <w:pPr>
        <w:pStyle w:val="0"/>
        <w:ind w:left="0" w:leftChars="0" w:firstLine="240" w:firstLineChars="100"/>
        <w:rPr>
          <w:rFonts w:hint="default"/>
          <w:color w:val="000000" w:themeColor="text1"/>
          <w:sz w:val="24"/>
        </w:rPr>
      </w:pPr>
      <w:r>
        <w:rPr>
          <w:rFonts w:hint="eastAsia"/>
          <w:color w:val="000000" w:themeColor="text1"/>
          <w:sz w:val="24"/>
        </w:rPr>
        <w:t>（善管注意義務）</w:t>
      </w:r>
    </w:p>
    <w:p>
      <w:pPr>
        <w:pStyle w:val="0"/>
        <w:ind w:left="210" w:hanging="210" w:hangingChars="100"/>
        <w:rPr>
          <w:rFonts w:hint="default"/>
          <w:color w:val="000000" w:themeColor="text1"/>
        </w:rPr>
      </w:pPr>
      <w:r>
        <w:rPr>
          <w:rFonts w:hint="eastAsia"/>
          <w:color w:val="000000" w:themeColor="text1"/>
          <w:sz w:val="24"/>
        </w:rPr>
        <w:t>第１２条　発注者は、賃貸借期間において、物件を本来の用法に従い、善良な管理者の注意をもって維持管理し、及び物件の設置場所を良好な環境に保持するものとする。</w:t>
      </w:r>
    </w:p>
    <w:p>
      <w:pPr>
        <w:pStyle w:val="0"/>
        <w:ind w:firstLine="210" w:firstLineChars="100"/>
        <w:rPr>
          <w:rFonts w:hint="default"/>
          <w:color w:val="000000" w:themeColor="text1"/>
          <w:sz w:val="24"/>
        </w:rPr>
      </w:pPr>
      <w:r>
        <w:rPr>
          <w:rFonts w:hint="eastAsia"/>
          <w:color w:val="000000" w:themeColor="text1"/>
          <w:sz w:val="24"/>
        </w:rPr>
        <w:t>（物件の点検）</w:t>
      </w:r>
    </w:p>
    <w:p>
      <w:pPr>
        <w:pStyle w:val="0"/>
        <w:ind w:left="210" w:hanging="210" w:hangingChars="100"/>
        <w:rPr>
          <w:rFonts w:hint="default"/>
          <w:color w:val="000000" w:themeColor="text1"/>
        </w:rPr>
      </w:pPr>
      <w:r>
        <w:rPr>
          <w:rFonts w:hint="eastAsia"/>
          <w:color w:val="000000" w:themeColor="text1"/>
          <w:sz w:val="24"/>
        </w:rPr>
        <w:t>第１３条　発注者は、賃貸借期間中、物件について常時正常に運転することができる状態又は十分な機能の働く状態に維持し、又は手入れするものとする。</w:t>
      </w:r>
    </w:p>
    <w:p>
      <w:pPr>
        <w:pStyle w:val="0"/>
        <w:ind w:firstLine="210" w:firstLineChars="100"/>
        <w:rPr>
          <w:rFonts w:hint="default"/>
          <w:color w:val="000000" w:themeColor="text1"/>
          <w:sz w:val="24"/>
        </w:rPr>
      </w:pPr>
      <w:r>
        <w:rPr>
          <w:rFonts w:hint="eastAsia"/>
          <w:color w:val="000000" w:themeColor="text1"/>
          <w:sz w:val="24"/>
        </w:rPr>
        <w:t>（物件の現状変更）</w:t>
      </w:r>
    </w:p>
    <w:p>
      <w:pPr>
        <w:pStyle w:val="0"/>
        <w:ind w:left="210" w:hanging="210" w:hangingChars="100"/>
        <w:rPr>
          <w:rFonts w:hint="default"/>
          <w:color w:val="000000" w:themeColor="text1"/>
        </w:rPr>
      </w:pPr>
      <w:r>
        <w:rPr>
          <w:rFonts w:hint="eastAsia"/>
          <w:color w:val="000000" w:themeColor="text1"/>
          <w:sz w:val="24"/>
        </w:rPr>
        <w:t>第１４条　発注者は、受注者の書面による承諾を得た場合は、物件に他の物件を併設し、又は改造、配置変更等により機能、品質等の現状を変更することができる。</w:t>
      </w:r>
    </w:p>
    <w:p>
      <w:pPr>
        <w:pStyle w:val="0"/>
        <w:ind w:firstLine="210" w:firstLineChars="100"/>
        <w:rPr>
          <w:rFonts w:hint="default"/>
          <w:color w:val="000000" w:themeColor="text1"/>
          <w:sz w:val="24"/>
        </w:rPr>
      </w:pPr>
      <w:r>
        <w:rPr>
          <w:rFonts w:hint="eastAsia"/>
          <w:color w:val="000000" w:themeColor="text1"/>
          <w:sz w:val="24"/>
        </w:rPr>
        <w:t>（保険）</w:t>
      </w:r>
    </w:p>
    <w:p>
      <w:pPr>
        <w:pStyle w:val="0"/>
        <w:ind w:left="210" w:hanging="210" w:hangingChars="100"/>
        <w:rPr>
          <w:rFonts w:hint="default"/>
          <w:color w:val="000000" w:themeColor="text1"/>
          <w:sz w:val="24"/>
        </w:rPr>
      </w:pPr>
      <w:r>
        <w:rPr>
          <w:rFonts w:hint="eastAsia"/>
          <w:color w:val="000000" w:themeColor="text1"/>
          <w:sz w:val="24"/>
        </w:rPr>
        <w:t>第１５条　受注者は、受注者の名義で動産総合保険を付し、その保険料は受注者の負担とする。</w:t>
      </w:r>
    </w:p>
    <w:p>
      <w:pPr>
        <w:pStyle w:val="0"/>
        <w:ind w:left="0" w:leftChars="0" w:hanging="240" w:hangingChars="100"/>
        <w:rPr>
          <w:rFonts w:hint="default"/>
          <w:color w:val="000000" w:themeColor="text1"/>
          <w:sz w:val="24"/>
        </w:rPr>
      </w:pPr>
      <w:r>
        <w:rPr>
          <w:rFonts w:hint="eastAsia"/>
          <w:color w:val="000000" w:themeColor="text1"/>
          <w:sz w:val="24"/>
        </w:rPr>
        <w:t>２　保険事故が発生したときは、発注者は、直ちにその旨を受注者に通知し、保険金の受取りに必要な一切の書類を遅滞なく受注者に交付しなければならない。</w:t>
      </w:r>
    </w:p>
    <w:p>
      <w:pPr>
        <w:pStyle w:val="0"/>
        <w:ind w:left="0" w:leftChars="0" w:hanging="240" w:hangingChars="100"/>
        <w:rPr>
          <w:rFonts w:hint="default"/>
          <w:color w:val="000000" w:themeColor="text1"/>
        </w:rPr>
      </w:pPr>
      <w:r>
        <w:rPr>
          <w:rFonts w:hint="eastAsia"/>
          <w:color w:val="000000" w:themeColor="text1"/>
          <w:sz w:val="24"/>
        </w:rPr>
        <w:t>３　発注者は、保険事故により保険会社から受注者に支払われた保険金の限度内において、受注者に対する賠償金の支払義務を免れるものとする。</w:t>
      </w:r>
    </w:p>
    <w:p>
      <w:pPr>
        <w:pStyle w:val="0"/>
        <w:ind w:firstLine="210" w:firstLineChars="100"/>
        <w:rPr>
          <w:rFonts w:hint="default"/>
          <w:color w:val="000000" w:themeColor="text1"/>
          <w:sz w:val="24"/>
        </w:rPr>
      </w:pPr>
      <w:r>
        <w:rPr>
          <w:rFonts w:hint="eastAsia"/>
          <w:color w:val="000000" w:themeColor="text1"/>
          <w:sz w:val="24"/>
        </w:rPr>
        <w:t>（物件及び権利義務の譲渡等の禁止）</w:t>
      </w:r>
    </w:p>
    <w:p>
      <w:pPr>
        <w:pStyle w:val="0"/>
        <w:ind w:left="210" w:hanging="210" w:hangingChars="100"/>
        <w:rPr>
          <w:rFonts w:hint="default"/>
          <w:color w:val="000000" w:themeColor="text1"/>
          <w:sz w:val="24"/>
        </w:rPr>
      </w:pPr>
      <w:r>
        <w:rPr>
          <w:rFonts w:hint="eastAsia"/>
          <w:color w:val="000000" w:themeColor="text1"/>
          <w:sz w:val="24"/>
        </w:rPr>
        <w:t>第１６条　発注者は、物件を他に譲渡し、第三者に使用させ、その他受注者の所有権を侵害するような行為をしてはならない。</w:t>
      </w:r>
    </w:p>
    <w:p>
      <w:pPr>
        <w:pStyle w:val="0"/>
        <w:ind w:left="210" w:hanging="210" w:hangingChars="100"/>
        <w:rPr>
          <w:rFonts w:hint="default"/>
          <w:color w:val="000000" w:themeColor="text1"/>
        </w:rPr>
      </w:pPr>
      <w:r>
        <w:rPr>
          <w:rFonts w:hint="eastAsia"/>
          <w:color w:val="000000" w:themeColor="text1"/>
          <w:sz w:val="24"/>
        </w:rPr>
        <w:t>２　発注者及び受注者は、この契約上の地位を第三者に承継させ、又はこの契約から生じる権利若しくは義務の全部若しくは一部を第三者に譲渡し、若しくは担保に供してはならない。</w:t>
      </w:r>
    </w:p>
    <w:p>
      <w:pPr>
        <w:pStyle w:val="0"/>
        <w:ind w:firstLine="210" w:firstLineChars="100"/>
        <w:rPr>
          <w:rFonts w:hint="default"/>
          <w:color w:val="000000" w:themeColor="text1"/>
          <w:sz w:val="24"/>
        </w:rPr>
      </w:pPr>
      <w:r>
        <w:rPr>
          <w:rFonts w:hint="eastAsia"/>
          <w:color w:val="000000" w:themeColor="text1"/>
          <w:sz w:val="24"/>
        </w:rPr>
        <w:t>（発注者の契約違反）</w:t>
      </w:r>
    </w:p>
    <w:p>
      <w:pPr>
        <w:pStyle w:val="0"/>
        <w:ind w:left="210" w:hanging="210" w:hangingChars="100"/>
        <w:rPr>
          <w:rFonts w:hint="default"/>
          <w:color w:val="000000" w:themeColor="text1"/>
          <w:sz w:val="24"/>
        </w:rPr>
      </w:pPr>
      <w:r>
        <w:rPr>
          <w:rFonts w:hint="eastAsia"/>
          <w:color w:val="000000" w:themeColor="text1"/>
          <w:sz w:val="24"/>
        </w:rPr>
        <w:t>第１７条　受注者は、発注者が月額賃貸借料の支払を遅滞し、又はこの契約の条項のいずれかに違反したときには、書面による通知又は催告を行った上で、次に掲げる行為の全部又は一部を行うことができる。</w:t>
      </w:r>
    </w:p>
    <w:p>
      <w:pPr>
        <w:pStyle w:val="15"/>
        <w:numPr>
          <w:numId w:val="0"/>
        </w:numPr>
        <w:ind w:left="0" w:leftChars="0" w:firstLine="120" w:firstLineChars="50"/>
        <w:rPr>
          <w:rFonts w:hint="default"/>
          <w:color w:val="000000" w:themeColor="text1"/>
          <w:sz w:val="24"/>
        </w:rPr>
      </w:pPr>
      <w:r>
        <w:rPr>
          <w:rFonts w:hint="eastAsia" w:asciiTheme="minorEastAsia" w:hAnsiTheme="minorEastAsia" w:eastAsiaTheme="minorEastAsia"/>
          <w:color w:val="000000" w:themeColor="text1"/>
          <w:sz w:val="24"/>
        </w:rPr>
        <w:t>(1)</w:t>
      </w:r>
      <w:r>
        <w:rPr>
          <w:rFonts w:hint="eastAsia"/>
          <w:color w:val="000000" w:themeColor="text1"/>
          <w:sz w:val="24"/>
        </w:rPr>
        <w:t>賃貸借料の一部について即時の弁済請求</w:t>
      </w:r>
    </w:p>
    <w:p>
      <w:pPr>
        <w:pStyle w:val="15"/>
        <w:numPr>
          <w:numId w:val="0"/>
        </w:numPr>
        <w:ind w:left="0" w:leftChars="0" w:firstLine="120" w:firstLineChars="50"/>
        <w:rPr>
          <w:rFonts w:hint="default"/>
          <w:color w:val="000000" w:themeColor="text1"/>
          <w:sz w:val="24"/>
        </w:rPr>
      </w:pPr>
      <w:r>
        <w:rPr>
          <w:rFonts w:hint="eastAsia" w:asciiTheme="minorEastAsia" w:hAnsiTheme="minorEastAsia" w:eastAsiaTheme="minorEastAsia"/>
          <w:color w:val="000000" w:themeColor="text1"/>
          <w:sz w:val="24"/>
        </w:rPr>
        <w:t>(2)</w:t>
      </w:r>
      <w:r>
        <w:rPr>
          <w:rFonts w:hint="eastAsia"/>
          <w:color w:val="000000" w:themeColor="text1"/>
          <w:sz w:val="24"/>
        </w:rPr>
        <w:t>物件の引揚げ又は返還の請求</w:t>
      </w:r>
    </w:p>
    <w:p>
      <w:pPr>
        <w:pStyle w:val="15"/>
        <w:numPr>
          <w:numId w:val="0"/>
        </w:numPr>
        <w:ind w:left="0" w:leftChars="0" w:firstLine="120" w:firstLineChars="50"/>
        <w:rPr>
          <w:rFonts w:hint="default"/>
          <w:color w:val="000000" w:themeColor="text1"/>
          <w:sz w:val="24"/>
        </w:rPr>
      </w:pPr>
      <w:r>
        <w:rPr>
          <w:rFonts w:hint="eastAsia" w:asciiTheme="minorEastAsia" w:hAnsiTheme="minorEastAsia" w:eastAsiaTheme="minorEastAsia"/>
          <w:color w:val="000000" w:themeColor="text1"/>
          <w:sz w:val="24"/>
        </w:rPr>
        <w:t>(3)</w:t>
      </w:r>
      <w:r>
        <w:rPr>
          <w:rFonts w:hint="eastAsia"/>
          <w:color w:val="000000" w:themeColor="text1"/>
          <w:sz w:val="24"/>
        </w:rPr>
        <w:t>この契約の解除及び損害賠償の請求</w:t>
      </w:r>
    </w:p>
    <w:p>
      <w:pPr>
        <w:pStyle w:val="0"/>
        <w:ind w:left="210" w:hanging="210" w:hangingChars="100"/>
        <w:rPr>
          <w:rFonts w:hint="default"/>
          <w:color w:val="000000" w:themeColor="text1"/>
        </w:rPr>
      </w:pPr>
      <w:r>
        <w:rPr>
          <w:rFonts w:hint="eastAsia"/>
          <w:color w:val="000000" w:themeColor="text1"/>
          <w:sz w:val="24"/>
        </w:rPr>
        <w:t>２　受注者が前項第１号及び第２号の行為を行った場合においても、この契約によるその他の発注者の義務は、免除されないものとする。</w:t>
      </w:r>
    </w:p>
    <w:p>
      <w:pPr>
        <w:pStyle w:val="0"/>
        <w:ind w:firstLine="210" w:firstLineChars="100"/>
        <w:rPr>
          <w:rFonts w:hint="default"/>
          <w:color w:val="000000" w:themeColor="text1"/>
          <w:sz w:val="24"/>
        </w:rPr>
      </w:pPr>
      <w:r>
        <w:rPr>
          <w:rFonts w:hint="eastAsia"/>
          <w:color w:val="000000" w:themeColor="text1"/>
          <w:sz w:val="24"/>
        </w:rPr>
        <w:t>（受注者の契約違反）</w:t>
      </w:r>
    </w:p>
    <w:p>
      <w:pPr>
        <w:pStyle w:val="0"/>
        <w:ind w:left="210" w:hanging="210" w:hangingChars="100"/>
        <w:rPr>
          <w:rFonts w:hint="default"/>
          <w:color w:val="000000" w:themeColor="text1"/>
          <w:sz w:val="24"/>
        </w:rPr>
      </w:pPr>
      <w:r>
        <w:rPr>
          <w:rFonts w:hint="eastAsia"/>
          <w:color w:val="000000" w:themeColor="text1"/>
          <w:sz w:val="24"/>
        </w:rPr>
        <w:t>第１８条　発注者は、受注者が次の各号のいずれかに該当するときは、この契約を解除することができる。</w:t>
      </w:r>
    </w:p>
    <w:p>
      <w:pPr>
        <w:pStyle w:val="0"/>
        <w:ind w:left="225" w:leftChars="50" w:hanging="120" w:hangingChars="50"/>
        <w:rPr>
          <w:rFonts w:hint="default"/>
          <w:color w:val="000000" w:themeColor="text1"/>
          <w:sz w:val="24"/>
        </w:rPr>
      </w:pPr>
      <w:r>
        <w:rPr>
          <w:rFonts w:hint="eastAsia" w:ascii="ＭＳ 明朝" w:hAnsi="ＭＳ 明朝" w:eastAsia="ＭＳ 明朝"/>
          <w:color w:val="000000" w:themeColor="text1"/>
          <w:sz w:val="24"/>
        </w:rPr>
        <w:t>(1)</w:t>
      </w:r>
      <w:r>
        <w:rPr>
          <w:rFonts w:hint="eastAsia"/>
          <w:color w:val="000000" w:themeColor="text1"/>
          <w:sz w:val="24"/>
        </w:rPr>
        <w:t>受注者の責めに帰すべき事由により、使用開始日までに物件が発注者の使用に供することができない場合において、使用開始日以後に発注者の使用に供することができる見込みがないと明らかに認められるとき。</w:t>
      </w:r>
    </w:p>
    <w:p>
      <w:pPr>
        <w:pStyle w:val="0"/>
        <w:ind w:left="225" w:leftChars="50" w:hanging="120" w:hangingChars="50"/>
        <w:rPr>
          <w:rFonts w:hint="default"/>
          <w:color w:val="000000" w:themeColor="text1"/>
          <w:sz w:val="24"/>
        </w:rPr>
      </w:pPr>
      <w:r>
        <w:rPr>
          <w:rFonts w:hint="eastAsia" w:asciiTheme="minorEastAsia" w:hAnsiTheme="minorEastAsia" w:eastAsiaTheme="minorEastAsia"/>
          <w:color w:val="000000" w:themeColor="text1"/>
          <w:sz w:val="24"/>
        </w:rPr>
        <w:t>(2)</w:t>
      </w:r>
      <w:r>
        <w:rPr>
          <w:rFonts w:hint="eastAsia"/>
          <w:color w:val="000000" w:themeColor="text1"/>
          <w:sz w:val="24"/>
        </w:rPr>
        <w:t>この契約の締結後、発注者の催促にもかかわらず正当な理由なく相当期間内に第２条第２項の準備に着手しないとき。</w:t>
      </w:r>
    </w:p>
    <w:p>
      <w:pPr>
        <w:pStyle w:val="0"/>
        <w:ind w:left="225" w:leftChars="50" w:hanging="120" w:hangingChars="50"/>
        <w:rPr>
          <w:rFonts w:hint="default"/>
          <w:color w:val="000000" w:themeColor="text1"/>
          <w:sz w:val="24"/>
        </w:rPr>
      </w:pPr>
      <w:r>
        <w:rPr>
          <w:rFonts w:hint="eastAsia" w:ascii="ＭＳ 明朝" w:hAnsi="ＭＳ 明朝" w:eastAsia="ＭＳ 明朝"/>
          <w:color w:val="000000" w:themeColor="text1"/>
          <w:sz w:val="24"/>
        </w:rPr>
        <w:t>(3)</w:t>
      </w:r>
      <w:r>
        <w:rPr>
          <w:rFonts w:hint="eastAsia"/>
          <w:color w:val="000000" w:themeColor="text1"/>
          <w:sz w:val="24"/>
        </w:rPr>
        <w:t>前２号に定めるもののほか、この契約に違反し、又は契約の目的を達成することができないと認められるとき。</w:t>
      </w:r>
    </w:p>
    <w:p>
      <w:pPr>
        <w:pStyle w:val="0"/>
        <w:ind w:left="225" w:leftChars="50" w:hanging="120" w:hangingChars="50"/>
        <w:rPr>
          <w:rFonts w:hint="default"/>
          <w:color w:val="000000" w:themeColor="text1"/>
          <w:sz w:val="24"/>
        </w:rPr>
      </w:pPr>
      <w:r>
        <w:rPr>
          <w:rFonts w:hint="eastAsia" w:asciiTheme="minorEastAsia" w:hAnsiTheme="minorEastAsia" w:eastAsiaTheme="minorEastAsia"/>
          <w:color w:val="000000" w:themeColor="text1"/>
          <w:sz w:val="24"/>
        </w:rPr>
        <w:t>(4)</w:t>
      </w:r>
      <w:r>
        <w:rPr>
          <w:rFonts w:hint="eastAsia"/>
          <w:color w:val="000000" w:themeColor="text1"/>
          <w:sz w:val="24"/>
        </w:rPr>
        <w:t>資力の低下等により、この契約を履行できないおそれがあると認められる相当の事由があるとき。</w:t>
      </w:r>
    </w:p>
    <w:p>
      <w:pPr>
        <w:pStyle w:val="0"/>
        <w:ind w:left="225" w:leftChars="50" w:hanging="120" w:hangingChars="50"/>
        <w:rPr>
          <w:rFonts w:hint="default"/>
          <w:color w:val="000000" w:themeColor="text1"/>
          <w:sz w:val="24"/>
        </w:rPr>
      </w:pPr>
      <w:r>
        <w:rPr>
          <w:rFonts w:hint="eastAsia" w:ascii="ＭＳ 明朝" w:hAnsi="ＭＳ 明朝" w:eastAsia="ＭＳ 明朝"/>
          <w:color w:val="000000" w:themeColor="text1"/>
          <w:sz w:val="24"/>
        </w:rPr>
        <w:t>(5)</w:t>
      </w:r>
      <w:r>
        <w:rPr>
          <w:rFonts w:hint="eastAsia"/>
          <w:color w:val="000000" w:themeColor="text1"/>
          <w:sz w:val="24"/>
        </w:rPr>
        <w:t>受注者が別添下関市暴力団排除条例による措置に係る特記事項第２条第１項各号のいずれかに該当するとき。</w:t>
      </w:r>
    </w:p>
    <w:p>
      <w:pPr>
        <w:pStyle w:val="0"/>
        <w:ind w:left="210" w:hanging="210" w:hangingChars="100"/>
        <w:rPr>
          <w:rFonts w:hint="default"/>
          <w:color w:val="000000" w:themeColor="text1"/>
        </w:rPr>
      </w:pPr>
      <w:r>
        <w:rPr>
          <w:rFonts w:hint="eastAsia"/>
          <w:color w:val="000000" w:themeColor="text1"/>
          <w:sz w:val="24"/>
        </w:rPr>
        <w:t>２　前項第１号から第４号までの規定によりこの契約が解除された場合において、その原因が受注者の責めに帰すべき事由によるとき、又は同項第５号の規定によりこの契約が解除されたときは、受注者は、当該解除に伴う発注者の損害に対し、その損害に相当する金額を発注者に賠償しなければならない。</w:t>
      </w:r>
    </w:p>
    <w:p>
      <w:pPr>
        <w:pStyle w:val="0"/>
        <w:ind w:firstLine="210" w:firstLineChars="100"/>
        <w:rPr>
          <w:rFonts w:hint="default"/>
          <w:sz w:val="24"/>
        </w:rPr>
      </w:pPr>
      <w:r>
        <w:rPr>
          <w:rFonts w:hint="eastAsia"/>
          <w:sz w:val="24"/>
        </w:rPr>
        <w:t>（不正行為に伴う解除権）</w:t>
      </w:r>
    </w:p>
    <w:p>
      <w:pPr>
        <w:pStyle w:val="0"/>
        <w:ind w:left="210" w:hanging="210" w:hangingChars="100"/>
        <w:rPr>
          <w:rFonts w:hint="default"/>
          <w:sz w:val="24"/>
        </w:rPr>
      </w:pPr>
      <w:r>
        <w:rPr>
          <w:rFonts w:hint="eastAsia"/>
          <w:sz w:val="24"/>
        </w:rPr>
        <w:t>第</w:t>
      </w:r>
      <w:r>
        <w:rPr>
          <w:rFonts w:hint="eastAsia"/>
          <w:color w:val="000000" w:themeColor="text1"/>
          <w:sz w:val="24"/>
        </w:rPr>
        <w:t>１９</w:t>
      </w:r>
      <w:r>
        <w:rPr>
          <w:rFonts w:hint="eastAsia"/>
          <w:sz w:val="24"/>
        </w:rPr>
        <w:t>条　発注者は、受注者が次の各号のいずれかに該当するときは、この契約を解除することができる。</w:t>
      </w:r>
    </w:p>
    <w:p>
      <w:pPr>
        <w:pStyle w:val="0"/>
        <w:ind w:left="225" w:leftChars="50" w:hanging="120" w:hangingChars="50"/>
        <w:rPr>
          <w:rFonts w:hint="default"/>
          <w:sz w:val="24"/>
        </w:rPr>
      </w:pPr>
      <w:r>
        <w:rPr>
          <w:rFonts w:hint="eastAsia" w:asciiTheme="minorEastAsia" w:hAnsiTheme="minorEastAsia" w:eastAsiaTheme="minorEastAsia"/>
          <w:sz w:val="24"/>
        </w:rPr>
        <w:t>(1)</w:t>
      </w:r>
      <w:r>
        <w:rPr>
          <w:rFonts w:hint="eastAsia"/>
          <w:sz w:val="24"/>
        </w:rPr>
        <w:t>公正取引委員会が、受注者に違反行為があったとして私的独占の禁止及び公正取引の確保に関する法律（昭和２２年法律第５４号。）第７条第１項若しくは第２項（同法第８条の２第２項及び第２０条第２項において準用する場合を含む。）、第７条の２第１項（同条第２項及び同法第８条の３において読み替えて準用する場合を含む。）、第８条の２第１項若しくは第３項、第１７条の２又は第２０条第１項の規定による命令をし、当該命令が確定したとき。</w:t>
      </w:r>
    </w:p>
    <w:p>
      <w:pPr>
        <w:pStyle w:val="0"/>
        <w:ind w:left="225" w:leftChars="50" w:hanging="120" w:hangingChars="50"/>
        <w:rPr>
          <w:rFonts w:hint="default"/>
          <w:sz w:val="24"/>
        </w:rPr>
      </w:pPr>
      <w:r>
        <w:rPr>
          <w:rFonts w:hint="eastAsia" w:ascii="ＭＳ 明朝" w:hAnsi="ＭＳ 明朝" w:eastAsia="ＭＳ 明朝"/>
          <w:sz w:val="24"/>
        </w:rPr>
        <w:t>(2)</w:t>
      </w:r>
      <w:r>
        <w:rPr>
          <w:rFonts w:hint="eastAsia"/>
          <w:sz w:val="24"/>
        </w:rPr>
        <w:t>受注者又はその役員若しくは使用人について、刑法（明治４０年法律第４５号）第９６条の６又は同法第１９８条の規定による刑が確定したとき。</w:t>
      </w:r>
    </w:p>
    <w:p>
      <w:pPr>
        <w:pStyle w:val="0"/>
        <w:ind w:left="210" w:hanging="210" w:hangingChars="100"/>
        <w:rPr>
          <w:rFonts w:hint="default"/>
          <w:color w:val="000000" w:themeColor="text1"/>
        </w:rPr>
      </w:pPr>
      <w:r>
        <w:rPr>
          <w:rFonts w:hint="eastAsia"/>
          <w:sz w:val="24"/>
        </w:rPr>
        <w:t>２　受注者は、前項の解除により損害を受けた場合においても、発注者に対しその損害の補償を求めることができない。</w:t>
      </w:r>
    </w:p>
    <w:p>
      <w:pPr>
        <w:pStyle w:val="0"/>
        <w:ind w:left="0" w:leftChars="0" w:firstLine="240" w:firstLineChars="100"/>
        <w:rPr>
          <w:rFonts w:hint="default"/>
          <w:color w:val="000000" w:themeColor="text1"/>
        </w:rPr>
      </w:pPr>
      <w:r>
        <w:rPr>
          <w:rFonts w:hint="eastAsia"/>
          <w:sz w:val="24"/>
        </w:rPr>
        <w:t>（履行遅滞等）</w:t>
      </w:r>
    </w:p>
    <w:p>
      <w:pPr>
        <w:pStyle w:val="0"/>
        <w:ind w:left="210" w:hanging="210" w:hangingChars="100"/>
        <w:rPr>
          <w:rFonts w:hint="default"/>
          <w:color w:val="000000" w:themeColor="text1"/>
          <w:sz w:val="24"/>
        </w:rPr>
      </w:pPr>
      <w:r>
        <w:rPr>
          <w:rFonts w:hint="eastAsia"/>
          <w:color w:val="000000" w:themeColor="text1"/>
          <w:sz w:val="24"/>
        </w:rPr>
        <w:t>第２０条　受注者は、使用開始日までに物件を発注者の使用に供することができないことが明らかになったときは、発注者に対して、遅滞なくその理由を付して使用開始日の延長を求めることができる。この場合において、発注者は、必要があると認めるときは、発注者受注者協議の上、延長期間を定めるものとする。</w:t>
      </w:r>
    </w:p>
    <w:p>
      <w:pPr>
        <w:pStyle w:val="0"/>
        <w:ind w:left="210" w:hanging="210" w:hangingChars="100"/>
        <w:rPr>
          <w:rFonts w:hint="default"/>
          <w:color w:val="000000" w:themeColor="text1"/>
        </w:rPr>
      </w:pPr>
      <w:r>
        <w:rPr>
          <w:rFonts w:hint="eastAsia"/>
          <w:color w:val="000000" w:themeColor="text1"/>
          <w:sz w:val="24"/>
        </w:rPr>
        <w:t>２　発注者は、前項の延長期間が定められた場合において、その理由が受注者の責めに帰すべきものであるときは、令和９年度に係る賃貸借料相当額に、政府契約の支払遅延防止等に関する法律（昭和２４年法律第２５６号。以下「支払遅延防止法」という。）第８条第１項の規定に基づき財務大臣が決定する率に延長期間の日数を３６５で除した値を乗じて得た額を違約金として、受注者に支払うよう求めることができる。</w:t>
      </w:r>
    </w:p>
    <w:p>
      <w:pPr>
        <w:pStyle w:val="0"/>
        <w:ind w:firstLine="210" w:firstLineChars="100"/>
        <w:rPr>
          <w:rFonts w:hint="default"/>
          <w:color w:val="000000" w:themeColor="text1"/>
          <w:sz w:val="24"/>
        </w:rPr>
      </w:pPr>
      <w:r>
        <w:rPr>
          <w:rFonts w:hint="eastAsia"/>
          <w:color w:val="000000" w:themeColor="text1"/>
          <w:sz w:val="24"/>
        </w:rPr>
        <w:t>（損害賠償責任）</w:t>
      </w:r>
    </w:p>
    <w:p>
      <w:pPr>
        <w:pStyle w:val="0"/>
        <w:ind w:left="210" w:hanging="210" w:hangingChars="100"/>
        <w:rPr>
          <w:rFonts w:hint="default"/>
          <w:color w:val="000000" w:themeColor="text1"/>
          <w:sz w:val="24"/>
        </w:rPr>
      </w:pPr>
      <w:r>
        <w:rPr>
          <w:rFonts w:hint="eastAsia"/>
          <w:color w:val="000000" w:themeColor="text1"/>
          <w:sz w:val="24"/>
        </w:rPr>
        <w:t>第２１条　受注者がこの契約に定める義務の履行に関し、又はこの契約に定める義務を履行しないために発注者に損害を与えたときは、発注者は、その損害を生じた年度に係る賃貸借料を上限として、当該損害の賠償を受注者に請求することができる。ただし、受注者の責めに帰することができない事由から生じた損害については、この限りでない。</w:t>
      </w:r>
    </w:p>
    <w:p>
      <w:pPr>
        <w:pStyle w:val="0"/>
        <w:ind w:left="210" w:hanging="210" w:hangingChars="100"/>
        <w:rPr>
          <w:rFonts w:hint="default"/>
          <w:color w:val="000000" w:themeColor="text1"/>
          <w:sz w:val="24"/>
        </w:rPr>
      </w:pPr>
      <w:r>
        <w:rPr>
          <w:rFonts w:hint="eastAsia"/>
          <w:color w:val="000000" w:themeColor="text1"/>
          <w:sz w:val="24"/>
        </w:rPr>
        <w:t>２　前項の場合においても、前条第２項の規定による違約金の支払を妨げるものではない。</w:t>
      </w:r>
    </w:p>
    <w:p>
      <w:pPr>
        <w:pStyle w:val="0"/>
        <w:ind w:left="210" w:hanging="210" w:hangingChars="100"/>
        <w:rPr>
          <w:rFonts w:hint="default"/>
          <w:color w:val="000000" w:themeColor="text1"/>
        </w:rPr>
      </w:pPr>
      <w:r>
        <w:rPr>
          <w:rFonts w:hint="eastAsia"/>
          <w:color w:val="000000" w:themeColor="text1"/>
          <w:sz w:val="24"/>
        </w:rPr>
        <w:t>３　受注者は、この契約に定める義務の履行について第三者に損害を与えたときは、直ちにその損害を賠償しなければならないものとし、発注者は、その損害賠償の責めを負わないものとする。</w:t>
      </w:r>
    </w:p>
    <w:p>
      <w:pPr>
        <w:pStyle w:val="0"/>
        <w:ind w:firstLine="210" w:firstLineChars="100"/>
        <w:rPr>
          <w:rFonts w:hint="default"/>
          <w:color w:val="000000" w:themeColor="text1"/>
          <w:sz w:val="24"/>
        </w:rPr>
      </w:pPr>
      <w:r>
        <w:rPr>
          <w:rFonts w:hint="eastAsia"/>
          <w:color w:val="000000" w:themeColor="text1"/>
          <w:sz w:val="24"/>
        </w:rPr>
        <w:t>（不正行為に伴う損害賠償）</w:t>
      </w:r>
    </w:p>
    <w:p>
      <w:pPr>
        <w:pStyle w:val="0"/>
        <w:ind w:left="210" w:hanging="210" w:hangingChars="100"/>
        <w:rPr>
          <w:rFonts w:hint="default"/>
          <w:color w:val="000000" w:themeColor="text1"/>
        </w:rPr>
      </w:pPr>
      <w:r>
        <w:rPr>
          <w:rFonts w:hint="eastAsia"/>
          <w:color w:val="000000" w:themeColor="text1"/>
          <w:sz w:val="24"/>
        </w:rPr>
        <w:t>第２２条　発注者は、この契約に関し、受注者が第１９条第１項各号のいずれかに該当することに起因して発注者に損害が生じたときは、契約を解除するか否かにかかわらず、その損害（前条第１項の損害を除く。）の賠償を受注者に請求することができる。</w:t>
      </w:r>
    </w:p>
    <w:p>
      <w:pPr>
        <w:pStyle w:val="0"/>
        <w:ind w:firstLine="210" w:firstLineChars="100"/>
        <w:rPr>
          <w:rFonts w:hint="default"/>
          <w:color w:val="000000" w:themeColor="text1"/>
          <w:sz w:val="24"/>
        </w:rPr>
      </w:pPr>
      <w:r>
        <w:rPr>
          <w:rFonts w:hint="eastAsia"/>
          <w:color w:val="000000" w:themeColor="text1"/>
          <w:sz w:val="24"/>
        </w:rPr>
        <w:t>（遅延利息）</w:t>
      </w:r>
    </w:p>
    <w:p>
      <w:pPr>
        <w:pStyle w:val="0"/>
        <w:ind w:left="210" w:hanging="210" w:hangingChars="100"/>
        <w:rPr>
          <w:rFonts w:hint="default"/>
          <w:color w:val="000000" w:themeColor="text1"/>
          <w:sz w:val="24"/>
        </w:rPr>
      </w:pPr>
      <w:r>
        <w:rPr>
          <w:rFonts w:hint="eastAsia"/>
          <w:color w:val="000000" w:themeColor="text1"/>
          <w:sz w:val="24"/>
        </w:rPr>
        <w:t>第２３条　発注者がこの契約による受注者に対する金銭の支払を遅延したときは、発注者は、その金銭の支払うべき期間が満了する日の翌日から起算して発注者が支払った日までの期間の日数に応じ、当該支払遅延の金銭の額に支払遅延防止法第８条第１項の規定に基づき財務大臣が決定する率を乗じて計算した額を遅延利息として受注者に支払うものとする。</w:t>
      </w:r>
    </w:p>
    <w:p>
      <w:pPr>
        <w:pStyle w:val="0"/>
        <w:ind w:firstLine="210" w:firstLineChars="100"/>
        <w:rPr>
          <w:rFonts w:hint="default"/>
          <w:color w:val="000000" w:themeColor="text1"/>
          <w:sz w:val="24"/>
        </w:rPr>
      </w:pPr>
      <w:r>
        <w:rPr>
          <w:rFonts w:hint="eastAsia"/>
          <w:color w:val="000000" w:themeColor="text1"/>
          <w:sz w:val="24"/>
        </w:rPr>
        <w:t>（物件の譲渡）</w:t>
      </w:r>
    </w:p>
    <w:p>
      <w:pPr>
        <w:pStyle w:val="0"/>
        <w:ind w:left="210" w:hanging="210" w:hangingChars="100"/>
        <w:rPr>
          <w:rFonts w:hint="default"/>
          <w:color w:val="000000" w:themeColor="text1"/>
        </w:rPr>
      </w:pPr>
      <w:r>
        <w:rPr>
          <w:rFonts w:hint="eastAsia"/>
          <w:color w:val="000000" w:themeColor="text1"/>
          <w:sz w:val="24"/>
        </w:rPr>
        <w:t>第２４条　この契約が賃貸借期間満了により終了したときは、受注者は、発注者に物件を無償で譲渡するものとする。</w:t>
      </w:r>
    </w:p>
    <w:p>
      <w:pPr>
        <w:pStyle w:val="0"/>
        <w:ind w:firstLine="210" w:firstLineChars="100"/>
        <w:rPr>
          <w:rFonts w:hint="default"/>
          <w:color w:val="000000" w:themeColor="text1"/>
          <w:sz w:val="24"/>
        </w:rPr>
      </w:pPr>
      <w:r>
        <w:rPr>
          <w:rFonts w:hint="eastAsia"/>
          <w:color w:val="000000" w:themeColor="text1"/>
          <w:sz w:val="24"/>
        </w:rPr>
        <w:t>（秘密の保持）</w:t>
      </w:r>
    </w:p>
    <w:p>
      <w:pPr>
        <w:pStyle w:val="0"/>
        <w:ind w:left="210" w:hanging="210" w:hangingChars="100"/>
        <w:rPr>
          <w:rFonts w:hint="default"/>
          <w:color w:val="000000" w:themeColor="text1"/>
          <w:sz w:val="24"/>
        </w:rPr>
      </w:pPr>
      <w:r>
        <w:rPr>
          <w:rFonts w:hint="eastAsia"/>
          <w:color w:val="000000" w:themeColor="text1"/>
          <w:sz w:val="24"/>
        </w:rPr>
        <w:t>第２５条　受注者又はその使用人は、この契約期間中、あらかじめ発注者の承諾を得て物件の設置場所に出入りできるものとする。</w:t>
      </w:r>
    </w:p>
    <w:p>
      <w:pPr>
        <w:pStyle w:val="0"/>
        <w:ind w:left="210" w:hanging="210" w:hangingChars="100"/>
        <w:rPr>
          <w:rFonts w:hint="default"/>
          <w:color w:val="000000" w:themeColor="text1"/>
          <w:sz w:val="24"/>
        </w:rPr>
      </w:pPr>
      <w:r>
        <w:rPr>
          <w:rFonts w:hint="eastAsia"/>
          <w:color w:val="000000" w:themeColor="text1"/>
          <w:sz w:val="24"/>
        </w:rPr>
        <w:t>２　前項の場合において、受注者又はその使用人は、業務の処理上知り得た内容を第三者に漏らし、又は他の目的に利用してはならない。</w:t>
      </w:r>
    </w:p>
    <w:p>
      <w:pPr>
        <w:pStyle w:val="0"/>
        <w:rPr>
          <w:rFonts w:hint="default"/>
          <w:color w:val="000000" w:themeColor="text1"/>
          <w:sz w:val="24"/>
        </w:rPr>
      </w:pPr>
      <w:r>
        <w:rPr>
          <w:rFonts w:hint="eastAsia"/>
          <w:color w:val="000000" w:themeColor="text1"/>
          <w:sz w:val="24"/>
        </w:rPr>
        <w:t>３　前項の規定は、この契約の終了後又は解除後も存続するものとする。</w:t>
      </w:r>
    </w:p>
    <w:p>
      <w:pPr>
        <w:pStyle w:val="0"/>
        <w:ind w:firstLine="210" w:firstLineChars="100"/>
        <w:rPr>
          <w:rFonts w:hint="default"/>
          <w:color w:val="000000" w:themeColor="text1"/>
          <w:sz w:val="24"/>
        </w:rPr>
      </w:pPr>
      <w:r>
        <w:rPr>
          <w:rFonts w:hint="eastAsia"/>
          <w:color w:val="000000" w:themeColor="text1"/>
          <w:sz w:val="24"/>
        </w:rPr>
        <w:t>（下関市暴力団排除条例による措置に係る特記事項）</w:t>
      </w:r>
    </w:p>
    <w:p>
      <w:pPr>
        <w:pStyle w:val="0"/>
        <w:ind w:left="210" w:hanging="210" w:hangingChars="100"/>
        <w:rPr>
          <w:rFonts w:hint="default"/>
          <w:color w:val="000000" w:themeColor="text1"/>
        </w:rPr>
      </w:pPr>
      <w:r>
        <w:rPr>
          <w:rFonts w:hint="eastAsia"/>
          <w:color w:val="000000" w:themeColor="text1"/>
          <w:sz w:val="24"/>
        </w:rPr>
        <w:t>第２６条　この契約に関する下関市暴力団排除条例（平成２３年条例第４２号）による措置については、別添下関市暴力団排除条例による措置に係る特記事項のとおりとする。</w:t>
      </w:r>
    </w:p>
    <w:p>
      <w:pPr>
        <w:pStyle w:val="0"/>
        <w:ind w:firstLine="210" w:firstLineChars="100"/>
        <w:rPr>
          <w:rFonts w:hint="default"/>
          <w:color w:val="000000" w:themeColor="text1"/>
          <w:sz w:val="24"/>
        </w:rPr>
      </w:pPr>
      <w:r>
        <w:rPr>
          <w:rFonts w:hint="eastAsia"/>
          <w:color w:val="000000" w:themeColor="text1"/>
          <w:sz w:val="24"/>
        </w:rPr>
        <w:t>（裁判管轄等）</w:t>
      </w:r>
    </w:p>
    <w:p>
      <w:pPr>
        <w:pStyle w:val="0"/>
        <w:ind w:left="210" w:hanging="210" w:hangingChars="100"/>
        <w:rPr>
          <w:rFonts w:hint="default"/>
          <w:color w:val="000000" w:themeColor="text1"/>
          <w:sz w:val="24"/>
        </w:rPr>
      </w:pPr>
      <w:r>
        <w:rPr>
          <w:rFonts w:hint="eastAsia"/>
          <w:color w:val="000000" w:themeColor="text1"/>
          <w:sz w:val="24"/>
        </w:rPr>
        <w:t>第２７条　この契約に関する紛争は、発注者の主たる事務所の所在地を管轄区域とする裁判所を第一審の専属的合意管轄裁判所とする。</w:t>
      </w:r>
    </w:p>
    <w:p>
      <w:pPr>
        <w:pStyle w:val="0"/>
        <w:ind w:firstLine="210" w:firstLineChars="100"/>
        <w:rPr>
          <w:rFonts w:hint="default"/>
          <w:color w:val="000000" w:themeColor="text1"/>
          <w:sz w:val="24"/>
        </w:rPr>
      </w:pPr>
      <w:r>
        <w:rPr>
          <w:rFonts w:hint="eastAsia"/>
          <w:color w:val="000000" w:themeColor="text1"/>
          <w:sz w:val="24"/>
        </w:rPr>
        <w:t>（協議）</w:t>
      </w:r>
    </w:p>
    <w:p>
      <w:pPr>
        <w:pStyle w:val="0"/>
        <w:ind w:left="210" w:hanging="210" w:hangingChars="100"/>
        <w:rPr>
          <w:rFonts w:hint="default"/>
          <w:color w:val="000000" w:themeColor="text1"/>
          <w:sz w:val="24"/>
        </w:rPr>
      </w:pPr>
      <w:r>
        <w:rPr>
          <w:rFonts w:hint="eastAsia"/>
          <w:color w:val="000000" w:themeColor="text1"/>
          <w:sz w:val="24"/>
        </w:rPr>
        <w:t>第２８条　この契約に定めのない事項又はこの契約の履行について疑義が生じたときは、発注者受注者が協議して定</w:t>
      </w:r>
      <w:bookmarkStart w:id="0" w:name="_GoBack"/>
      <w:bookmarkEnd w:id="0"/>
      <w:r>
        <w:rPr>
          <w:rFonts w:hint="eastAsia"/>
          <w:color w:val="000000" w:themeColor="text1"/>
          <w:sz w:val="24"/>
        </w:rPr>
        <w:t>める。</w:t>
      </w:r>
    </w:p>
    <w:p>
      <w:pPr>
        <w:pStyle w:val="0"/>
        <w:ind w:left="210" w:hanging="210" w:hangingChars="100"/>
        <w:rPr>
          <w:rFonts w:hint="default"/>
          <w:color w:val="000000" w:themeColor="text1"/>
          <w:sz w:val="24"/>
        </w:rPr>
      </w:pPr>
    </w:p>
    <w:p>
      <w:pPr>
        <w:pStyle w:val="0"/>
        <w:rPr>
          <w:rFonts w:hint="default"/>
          <w:color w:val="000000" w:themeColor="text1"/>
          <w:sz w:val="24"/>
        </w:rPr>
      </w:pPr>
      <w:r>
        <w:rPr>
          <w:rFonts w:hint="eastAsia"/>
          <w:color w:val="000000" w:themeColor="text1"/>
          <w:sz w:val="24"/>
        </w:rPr>
        <w:t>　この契約締結の証として、本書２通を作成し、発注者及び受注者それぞれ記名押印の上、各自１通を保有する。</w:t>
      </w:r>
    </w:p>
    <w:p>
      <w:pPr>
        <w:pStyle w:val="0"/>
        <w:ind w:left="210" w:hanging="210" w:hangingChars="100"/>
        <w:rPr>
          <w:rFonts w:hint="default"/>
          <w:color w:val="000000" w:themeColor="text1"/>
          <w:sz w:val="24"/>
        </w:rPr>
      </w:pPr>
    </w:p>
    <w:p>
      <w:pPr>
        <w:pStyle w:val="0"/>
        <w:ind w:left="210" w:hanging="210" w:hangingChars="100"/>
        <w:rPr>
          <w:rFonts w:hint="default"/>
          <w:color w:val="000000" w:themeColor="text1"/>
          <w:sz w:val="24"/>
        </w:rPr>
      </w:pPr>
    </w:p>
    <w:p>
      <w:pPr>
        <w:pStyle w:val="0"/>
        <w:ind w:left="210" w:hanging="210" w:hangingChars="100"/>
        <w:rPr>
          <w:rFonts w:hint="default"/>
          <w:color w:val="000000" w:themeColor="text1"/>
          <w:sz w:val="24"/>
        </w:rPr>
      </w:pPr>
    </w:p>
    <w:p>
      <w:pPr>
        <w:pStyle w:val="0"/>
        <w:ind w:left="210" w:hanging="210" w:hangingChars="100"/>
        <w:rPr>
          <w:rFonts w:hint="default"/>
          <w:color w:val="000000" w:themeColor="text1"/>
          <w:sz w:val="24"/>
        </w:rPr>
      </w:pPr>
    </w:p>
    <w:p>
      <w:pPr>
        <w:pStyle w:val="0"/>
        <w:ind w:left="210" w:hanging="210" w:hangingChars="100"/>
        <w:rPr>
          <w:rFonts w:hint="default"/>
          <w:color w:val="000000" w:themeColor="text1"/>
          <w:sz w:val="24"/>
        </w:rPr>
      </w:pPr>
    </w:p>
    <w:p>
      <w:pPr>
        <w:pStyle w:val="0"/>
        <w:ind w:left="210" w:hanging="210" w:hangingChars="100"/>
        <w:rPr>
          <w:rFonts w:hint="default"/>
          <w:color w:val="000000" w:themeColor="text1"/>
          <w:sz w:val="24"/>
        </w:rPr>
      </w:pPr>
      <w:r>
        <w:rPr>
          <w:rFonts w:hint="eastAsia"/>
          <w:color w:val="000000" w:themeColor="text1"/>
          <w:sz w:val="24"/>
        </w:rPr>
        <w:t>　　令和８年（２０２６年）○月○○日</w:t>
      </w:r>
    </w:p>
    <w:p>
      <w:pPr>
        <w:pStyle w:val="0"/>
        <w:ind w:left="210" w:hanging="210" w:hangingChars="100"/>
        <w:rPr>
          <w:rFonts w:hint="default"/>
          <w:color w:val="000000" w:themeColor="text1"/>
          <w:sz w:val="24"/>
        </w:rPr>
      </w:pPr>
    </w:p>
    <w:p>
      <w:pPr>
        <w:pStyle w:val="0"/>
        <w:ind w:left="210" w:hanging="210" w:hangingChars="100"/>
        <w:rPr>
          <w:rFonts w:hint="default"/>
          <w:color w:val="000000" w:themeColor="text1"/>
          <w:sz w:val="24"/>
        </w:rPr>
      </w:pPr>
      <w:r>
        <w:rPr>
          <w:rFonts w:hint="eastAsia"/>
          <w:color w:val="000000" w:themeColor="text1"/>
          <w:sz w:val="24"/>
        </w:rPr>
        <w:t>　　　　　　　　　賃　借　人　　発注者　　下関市</w:t>
      </w:r>
    </w:p>
    <w:p>
      <w:pPr>
        <w:pStyle w:val="0"/>
        <w:ind w:left="210" w:hanging="210" w:hangingChars="100"/>
        <w:rPr>
          <w:rFonts w:hint="default"/>
          <w:color w:val="000000" w:themeColor="text1"/>
          <w:sz w:val="24"/>
        </w:rPr>
      </w:pPr>
      <w:r>
        <w:rPr>
          <w:rFonts w:hint="eastAsia"/>
          <w:color w:val="000000" w:themeColor="text1"/>
          <w:sz w:val="24"/>
        </w:rPr>
        <w:t>　　　　　　　　　　　　　　　　　　　　　下関市長　　前田　晋太郎</w:t>
      </w:r>
    </w:p>
    <w:p>
      <w:pPr>
        <w:pStyle w:val="0"/>
        <w:ind w:left="210" w:hanging="210" w:hangingChars="100"/>
        <w:rPr>
          <w:rFonts w:hint="default"/>
          <w:color w:val="000000" w:themeColor="text1"/>
          <w:sz w:val="24"/>
        </w:rPr>
      </w:pPr>
    </w:p>
    <w:p>
      <w:pPr>
        <w:pStyle w:val="0"/>
        <w:ind w:left="210" w:hanging="210" w:hangingChars="100"/>
        <w:rPr>
          <w:rFonts w:hint="default"/>
          <w:color w:val="000000" w:themeColor="text1"/>
          <w:sz w:val="24"/>
        </w:rPr>
      </w:pPr>
    </w:p>
    <w:p>
      <w:pPr>
        <w:pStyle w:val="0"/>
        <w:ind w:left="210" w:hanging="210" w:hangingChars="100"/>
        <w:rPr>
          <w:rFonts w:hint="default"/>
          <w:color w:val="000000" w:themeColor="text1"/>
          <w:sz w:val="24"/>
        </w:rPr>
      </w:pPr>
      <w:r>
        <w:rPr>
          <w:rFonts w:hint="eastAsia"/>
          <w:color w:val="000000" w:themeColor="text1"/>
          <w:sz w:val="24"/>
        </w:rPr>
        <w:t>　　　　　　　　　賃　貸　人　　受注者</w:t>
      </w:r>
    </w:p>
    <w:sectPr>
      <w:headerReference r:id="rId6" w:type="default"/>
      <w:footerReference r:id="rId7" w:type="default"/>
      <w:headerReference r:id="rId5" w:type="first"/>
      <w:pgSz w:w="11906" w:h="16838"/>
      <w:pgMar w:top="1985" w:right="1701" w:bottom="1701" w:left="1701" w:header="851" w:footer="992" w:gutter="0"/>
      <w:cols w:space="720"/>
      <w:titlePg w:val="1"/>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center"/>
      <w:rPr>
        <w:rFonts w:hint="eastAsia"/>
        <w:color w:val="FF0000"/>
      </w:rPr>
    </w:pPr>
    <w:r>
      <w:rPr>
        <w:rFonts w:hint="eastAsia"/>
        <w:color w:val="FF0000"/>
      </w:rPr>
      <w:t>－（案）－</w:t>
    </w: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2501</TotalTime>
  <Pages>6</Pages>
  <Words>10</Words>
  <Characters>4305</Characters>
  <Application>JUST Note</Application>
  <Lines>187</Lines>
  <Paragraphs>92</Paragraphs>
  <Company>下関市情報政策課</Company>
  <CharactersWithSpaces>4405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情報政策課</dc:creator>
  <cp:lastModifiedBy>井上　卓也</cp:lastModifiedBy>
  <cp:lastPrinted>2026-07-10T08:01:37Z</cp:lastPrinted>
  <dcterms:created xsi:type="dcterms:W3CDTF">2016-09-09T06:48:00Z</dcterms:created>
  <dcterms:modified xsi:type="dcterms:W3CDTF">2026-09-11T02:27:03Z</dcterms:modified>
  <cp:revision>87</cp:revision>
</cp:coreProperties>
</file>